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1985"/>
        <w:gridCol w:w="1979"/>
      </w:tblGrid>
      <w:tr w:rsidR="0078413A" w:rsidTr="00B50811">
        <w:tc>
          <w:tcPr>
            <w:tcW w:w="562" w:type="dxa"/>
          </w:tcPr>
          <w:p w:rsidR="0078413A" w:rsidRDefault="0078413A" w:rsidP="0078413A">
            <w:r>
              <w:t>L.P.</w:t>
            </w:r>
          </w:p>
        </w:tc>
        <w:tc>
          <w:tcPr>
            <w:tcW w:w="1418" w:type="dxa"/>
          </w:tcPr>
          <w:p w:rsidR="0078413A" w:rsidRDefault="0078413A" w:rsidP="0078413A">
            <w:r>
              <w:t>Podmiot zgłaszający</w:t>
            </w:r>
          </w:p>
        </w:tc>
        <w:tc>
          <w:tcPr>
            <w:tcW w:w="3118" w:type="dxa"/>
          </w:tcPr>
          <w:p w:rsidR="0078413A" w:rsidRDefault="0078413A" w:rsidP="0078413A">
            <w:r>
              <w:t>Treść uwagi</w:t>
            </w:r>
          </w:p>
        </w:tc>
        <w:tc>
          <w:tcPr>
            <w:tcW w:w="1985" w:type="dxa"/>
          </w:tcPr>
          <w:p w:rsidR="0078413A" w:rsidRDefault="0078413A" w:rsidP="0078413A">
            <w:r>
              <w:t>Uzasadnienie</w:t>
            </w:r>
          </w:p>
        </w:tc>
        <w:tc>
          <w:tcPr>
            <w:tcW w:w="1979" w:type="dxa"/>
          </w:tcPr>
          <w:p w:rsidR="0078413A" w:rsidRDefault="0078413A" w:rsidP="0078413A">
            <w:r>
              <w:t>Proponowane rozwiązanie</w:t>
            </w:r>
          </w:p>
        </w:tc>
      </w:tr>
      <w:tr w:rsidR="0078413A" w:rsidTr="00B50811">
        <w:tc>
          <w:tcPr>
            <w:tcW w:w="562" w:type="dxa"/>
          </w:tcPr>
          <w:p w:rsidR="0078413A" w:rsidRDefault="00B50811" w:rsidP="0078413A">
            <w:r>
              <w:t>1.</w:t>
            </w:r>
          </w:p>
        </w:tc>
        <w:tc>
          <w:tcPr>
            <w:tcW w:w="1418" w:type="dxa"/>
          </w:tcPr>
          <w:p w:rsidR="0078413A" w:rsidRDefault="00A30677" w:rsidP="0078413A">
            <w:r>
              <w:t>Konfederacja Lewiatan</w:t>
            </w:r>
          </w:p>
        </w:tc>
        <w:tc>
          <w:tcPr>
            <w:tcW w:w="3118" w:type="dxa"/>
          </w:tcPr>
          <w:p w:rsidR="0078413A" w:rsidRDefault="00A30677" w:rsidP="0078413A">
            <w:r>
              <w:t>§</w:t>
            </w:r>
            <w:r w:rsidR="0078413A">
              <w:t xml:space="preserve"> 21 </w:t>
            </w:r>
            <w:r w:rsidR="00B50811">
              <w:t>ust. 1 pkt 9 lit.</w:t>
            </w:r>
            <w:r>
              <w:t xml:space="preserve"> </w:t>
            </w:r>
            <w:r w:rsidR="0078413A">
              <w:t>d należy uzupełnić o określenie jakich elementów budynku dotyczą „właściwości akustyczne”. Obecny zapis nie precyzuje czy chodzi o właściwości akustyczne obiektu, czyli jaki hałas może być emitowany przez budynek (np. multikino), czy o elementy budynku, które muszą spełnić wymagania w zakresie izolacyjności akustycznej lub czasu pogłosu</w:t>
            </w:r>
          </w:p>
        </w:tc>
        <w:tc>
          <w:tcPr>
            <w:tcW w:w="1985" w:type="dxa"/>
          </w:tcPr>
          <w:p w:rsidR="0078413A" w:rsidRDefault="0078413A" w:rsidP="0078413A">
            <w:r>
              <w:t>Pozostawienie niejednoznacznego określenia „właściwości akustyczne”</w:t>
            </w:r>
            <w:r w:rsidR="00C06E03">
              <w:t xml:space="preserve"> będzie okazją do rozbieżnych</w:t>
            </w:r>
            <w:r>
              <w:t xml:space="preserve"> interpretacji</w:t>
            </w:r>
          </w:p>
        </w:tc>
        <w:tc>
          <w:tcPr>
            <w:tcW w:w="1979" w:type="dxa"/>
          </w:tcPr>
          <w:p w:rsidR="0078413A" w:rsidRDefault="00A30677" w:rsidP="0078413A">
            <w:r>
              <w:t xml:space="preserve">§ </w:t>
            </w:r>
            <w:r w:rsidR="0078413A">
              <w:t xml:space="preserve">21 </w:t>
            </w:r>
            <w:r w:rsidR="00B50811">
              <w:t>ust. 1 pkt 9 lit.</w:t>
            </w:r>
            <w:r w:rsidR="0078413A">
              <w:t xml:space="preserve"> d winien brzmieć: „właściwości akustycznych budynku jak i jego poszczególnych elementów oraz emisji drgań…..</w:t>
            </w:r>
          </w:p>
        </w:tc>
      </w:tr>
      <w:tr w:rsidR="0078413A" w:rsidTr="00B50811">
        <w:tc>
          <w:tcPr>
            <w:tcW w:w="562" w:type="dxa"/>
          </w:tcPr>
          <w:p w:rsidR="0078413A" w:rsidRDefault="00B50811" w:rsidP="0078413A">
            <w:bookmarkStart w:id="0" w:name="_GoBack"/>
            <w:r>
              <w:t>2</w:t>
            </w:r>
            <w:bookmarkEnd w:id="0"/>
            <w:r>
              <w:t>.</w:t>
            </w:r>
          </w:p>
        </w:tc>
        <w:tc>
          <w:tcPr>
            <w:tcW w:w="1418" w:type="dxa"/>
          </w:tcPr>
          <w:p w:rsidR="0078413A" w:rsidRDefault="00B50811" w:rsidP="0078413A">
            <w:r w:rsidRPr="00B50811">
              <w:t>Konfederacja Lewiatan</w:t>
            </w:r>
          </w:p>
        </w:tc>
        <w:tc>
          <w:tcPr>
            <w:tcW w:w="3118" w:type="dxa"/>
          </w:tcPr>
          <w:p w:rsidR="0078413A" w:rsidRDefault="00A30677" w:rsidP="0078413A">
            <w:r>
              <w:t xml:space="preserve">§ </w:t>
            </w:r>
            <w:r w:rsidR="00C06E03">
              <w:t xml:space="preserve">24 – w paragrafie </w:t>
            </w:r>
            <w:r w:rsidR="00B50811">
              <w:t xml:space="preserve">tym </w:t>
            </w:r>
            <w:r w:rsidR="00C06E03">
              <w:t>są szczegółowo wymienione wymagania dotyczące zawartości części opisowej i ma ona zawierać informacje dotyczące rozwiązań konstrukcyjno-materiałowych w zakresach odpowiadających działom Warunków Technicznych, poza działem dotyczącym akustyki</w:t>
            </w:r>
            <w:r w:rsidR="00A820C4">
              <w:t>.</w:t>
            </w:r>
          </w:p>
        </w:tc>
        <w:tc>
          <w:tcPr>
            <w:tcW w:w="1985" w:type="dxa"/>
          </w:tcPr>
          <w:p w:rsidR="0078413A" w:rsidRDefault="00C06E03" w:rsidP="0078413A">
            <w:r>
              <w:t>Pominięcie w części opisowej projektu informacji na temat właściwości akustycznych przegród wewnętrznych i zewnętrznych oraz parametrów akustycznych przewidzianych dla pomieszczeń objętych normą PN-B-02151-4 (czas pogłosu) nie będzie dawać gwarancji inwestorowi, że te wymagania zostaną spełnione, a późniejsza ich weryfikacja jest albo bardzo trudna albo bardzo kosztowna</w:t>
            </w:r>
            <w:r w:rsidR="00A820C4">
              <w:t>.</w:t>
            </w:r>
          </w:p>
        </w:tc>
        <w:tc>
          <w:tcPr>
            <w:tcW w:w="1979" w:type="dxa"/>
          </w:tcPr>
          <w:p w:rsidR="0078413A" w:rsidRDefault="00A820C4" w:rsidP="00C06E03">
            <w:r>
              <w:t xml:space="preserve">W </w:t>
            </w:r>
            <w:r w:rsidR="00A30677">
              <w:t xml:space="preserve">§ </w:t>
            </w:r>
            <w:r w:rsidR="00B50811">
              <w:t>24</w:t>
            </w:r>
            <w:r>
              <w:t xml:space="preserve"> należy dodać </w:t>
            </w:r>
            <w:r w:rsidR="00B50811">
              <w:t xml:space="preserve"> pkt </w:t>
            </w:r>
            <w:r w:rsidR="00C06E03">
              <w:t>12 –  rozwiązania konstrukcyjno-materiałowe przegród zewnętrznych i wewnętrznych wraz z niezbędnymi szczegółami budowlanymi, mający</w:t>
            </w:r>
            <w:r w:rsidR="00911754">
              <w:t>mi wpływ na właściwości akustyczne</w:t>
            </w:r>
            <w:r>
              <w:t>.</w:t>
            </w:r>
          </w:p>
        </w:tc>
      </w:tr>
    </w:tbl>
    <w:p w:rsidR="00D737D7" w:rsidRDefault="00D737D7"/>
    <w:sectPr w:rsidR="00D737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44" w:rsidRDefault="00776F44" w:rsidP="000C2C61">
      <w:pPr>
        <w:spacing w:after="0" w:line="240" w:lineRule="auto"/>
      </w:pPr>
      <w:r>
        <w:separator/>
      </w:r>
    </w:p>
  </w:endnote>
  <w:endnote w:type="continuationSeparator" w:id="0">
    <w:p w:rsidR="00776F44" w:rsidRDefault="00776F44" w:rsidP="000C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2B" w:rsidRPr="00C46A2B" w:rsidRDefault="00C46A2B" w:rsidP="00C46A2B">
    <w:pPr>
      <w:pStyle w:val="Stopka"/>
      <w:tabs>
        <w:tab w:val="clear" w:pos="9072"/>
        <w:tab w:val="right" w:pos="9354"/>
      </w:tabs>
      <w:jc w:val="right"/>
      <w:rPr>
        <w:sz w:val="20"/>
        <w:szCs w:val="20"/>
      </w:rPr>
    </w:pPr>
    <w:r w:rsidRPr="005F32E7">
      <w:rPr>
        <w:rFonts w:ascii="Arial" w:hAnsi="Arial" w:cs="Arial"/>
        <w:noProof/>
        <w:sz w:val="14"/>
        <w:szCs w:val="14"/>
      </w:rPr>
      <w:drawing>
        <wp:inline distT="0" distB="0" distL="0" distR="0" wp14:anchorId="04909A13" wp14:editId="3A737636">
          <wp:extent cx="1164590" cy="201295"/>
          <wp:effectExtent l="0" t="0" r="0" b="8255"/>
          <wp:docPr id="14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7A8ACF01" wp14:editId="3A344DF4">
          <wp:extent cx="5912026" cy="814387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15" cy="82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44" w:rsidRDefault="00776F44" w:rsidP="000C2C61">
      <w:pPr>
        <w:spacing w:after="0" w:line="240" w:lineRule="auto"/>
      </w:pPr>
      <w:r>
        <w:separator/>
      </w:r>
    </w:p>
  </w:footnote>
  <w:footnote w:type="continuationSeparator" w:id="0">
    <w:p w:rsidR="00776F44" w:rsidRDefault="00776F44" w:rsidP="000C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2B" w:rsidRDefault="00C46A2B">
    <w:pPr>
      <w:pStyle w:val="Nagwek"/>
      <w:rPr>
        <w:b/>
        <w:sz w:val="28"/>
        <w:szCs w:val="28"/>
      </w:rPr>
    </w:pPr>
    <w:r w:rsidRPr="00DE7F9D">
      <w:rPr>
        <w:noProof/>
        <w:lang w:eastAsia="pl-PL"/>
      </w:rPr>
      <w:drawing>
        <wp:inline distT="0" distB="0" distL="0" distR="0" wp14:anchorId="43F6E680" wp14:editId="71F585C7">
          <wp:extent cx="713105" cy="932815"/>
          <wp:effectExtent l="0" t="0" r="0" b="635"/>
          <wp:docPr id="8" name="Obraz 8" descr="Papier_Lewiatan_10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2" descr="Papier_Lewiatan_10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A2B" w:rsidRDefault="00C46A2B">
    <w:pPr>
      <w:pStyle w:val="Nagwek"/>
      <w:rPr>
        <w:b/>
        <w:sz w:val="28"/>
        <w:szCs w:val="28"/>
      </w:rPr>
    </w:pPr>
  </w:p>
  <w:p w:rsidR="000C2C61" w:rsidRPr="00794457" w:rsidRDefault="000C2C61" w:rsidP="00C46A2B">
    <w:pPr>
      <w:pStyle w:val="Nagwek"/>
      <w:jc w:val="center"/>
      <w:rPr>
        <w:b/>
        <w:sz w:val="24"/>
        <w:szCs w:val="28"/>
      </w:rPr>
    </w:pPr>
    <w:r w:rsidRPr="00794457">
      <w:rPr>
        <w:b/>
        <w:sz w:val="24"/>
        <w:szCs w:val="28"/>
      </w:rPr>
      <w:t xml:space="preserve">Uwagi Konfederacji Lewiatan do projektu rozporządzenia </w:t>
    </w:r>
    <w:r w:rsidR="00B50811" w:rsidRPr="00794457">
      <w:rPr>
        <w:b/>
        <w:sz w:val="24"/>
        <w:szCs w:val="28"/>
      </w:rPr>
      <w:t>Ministra Rozwoju w </w:t>
    </w:r>
    <w:r w:rsidRPr="00794457">
      <w:rPr>
        <w:b/>
        <w:sz w:val="24"/>
        <w:szCs w:val="28"/>
      </w:rPr>
      <w:t>sprawie szczegółowego zakresu i formy projektu budowlanego.</w:t>
    </w:r>
  </w:p>
  <w:p w:rsidR="00C46A2B" w:rsidRPr="000C2C61" w:rsidRDefault="00C46A2B" w:rsidP="00C46A2B">
    <w:pPr>
      <w:pStyle w:val="Nagwek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3A"/>
    <w:rsid w:val="000C2C61"/>
    <w:rsid w:val="00776F44"/>
    <w:rsid w:val="0078413A"/>
    <w:rsid w:val="00794457"/>
    <w:rsid w:val="00911754"/>
    <w:rsid w:val="00A30677"/>
    <w:rsid w:val="00A820C4"/>
    <w:rsid w:val="00A836A2"/>
    <w:rsid w:val="00B50811"/>
    <w:rsid w:val="00C06E03"/>
    <w:rsid w:val="00C46A2B"/>
    <w:rsid w:val="00D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D2F33-8ADE-4E5C-86EF-3D5586F3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C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C61"/>
  </w:style>
  <w:style w:type="paragraph" w:styleId="Stopka">
    <w:name w:val="footer"/>
    <w:basedOn w:val="Normalny"/>
    <w:link w:val="StopkaZnak"/>
    <w:uiPriority w:val="99"/>
    <w:unhideWhenUsed/>
    <w:rsid w:val="000C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Kwapisz,Henryk</dc:creator>
  <cp:keywords/>
  <dc:description/>
  <cp:lastModifiedBy>Sylwia Górecka</cp:lastModifiedBy>
  <cp:revision>3</cp:revision>
  <dcterms:created xsi:type="dcterms:W3CDTF">2020-06-18T10:02:00Z</dcterms:created>
  <dcterms:modified xsi:type="dcterms:W3CDTF">2020-06-18T10:03:00Z</dcterms:modified>
</cp:coreProperties>
</file>