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9A5" w:rsidRDefault="000A09A5" w:rsidP="00B314BB">
      <w:pPr>
        <w:spacing w:before="80" w:after="0" w:line="240" w:lineRule="auto"/>
        <w:jc w:val="left"/>
        <w:rPr>
          <w:rFonts w:ascii="Calibri" w:hAnsi="Calibri" w:cs="Calibri"/>
          <w:color w:val="auto"/>
          <w:szCs w:val="24"/>
        </w:rPr>
      </w:pPr>
    </w:p>
    <w:p w:rsidR="00510F0B" w:rsidRDefault="00510F0B" w:rsidP="004269A8">
      <w:pPr>
        <w:spacing w:before="80" w:after="0" w:line="240" w:lineRule="auto"/>
        <w:jc w:val="left"/>
        <w:rPr>
          <w:rFonts w:ascii="Calibri" w:hAnsi="Calibri" w:cs="Calibri"/>
          <w:b/>
          <w:color w:val="002060"/>
          <w:sz w:val="32"/>
          <w:szCs w:val="32"/>
        </w:rPr>
      </w:pPr>
    </w:p>
    <w:p w:rsidR="004269A8" w:rsidRDefault="004269A8" w:rsidP="004269A8">
      <w:pPr>
        <w:pStyle w:val="Akapitzlist"/>
        <w:tabs>
          <w:tab w:val="left" w:pos="142"/>
        </w:tabs>
        <w:spacing w:before="80"/>
        <w:ind w:left="426"/>
        <w:jc w:val="left"/>
        <w:rPr>
          <w:rFonts w:asciiTheme="minorHAnsi" w:hAnsiTheme="minorHAnsi" w:cstheme="minorHAnsi"/>
          <w:sz w:val="22"/>
        </w:rPr>
      </w:pPr>
      <w:r>
        <w:rPr>
          <w:rFonts w:asciiTheme="minorHAnsi" w:hAnsiTheme="minorHAnsi" w:cstheme="minorHAnsi"/>
          <w:bCs/>
          <w:sz w:val="22"/>
        </w:rPr>
        <w:t xml:space="preserve">Projekt: </w:t>
      </w:r>
      <w:bookmarkStart w:id="0" w:name="_Hlk76450144"/>
      <w:r w:rsidRPr="00B50A41">
        <w:rPr>
          <w:rFonts w:asciiTheme="minorHAnsi" w:hAnsiTheme="minorHAnsi" w:cstheme="minorHAnsi"/>
          <w:sz w:val="22"/>
        </w:rPr>
        <w:t xml:space="preserve">Modelowe </w:t>
      </w:r>
      <w:r w:rsidRPr="004E47C9">
        <w:rPr>
          <w:rFonts w:asciiTheme="minorHAnsi" w:hAnsiTheme="minorHAnsi" w:cstheme="minorHAnsi"/>
          <w:sz w:val="22"/>
        </w:rPr>
        <w:t>programy</w:t>
      </w:r>
      <w:r w:rsidRPr="00B50A41">
        <w:rPr>
          <w:rFonts w:asciiTheme="minorHAnsi" w:hAnsiTheme="minorHAnsi" w:cstheme="minorHAnsi"/>
          <w:sz w:val="22"/>
        </w:rPr>
        <w:t xml:space="preserve"> stażu uczniowskiego w branży przemysłu mody (23)</w:t>
      </w:r>
    </w:p>
    <w:p w:rsidR="004269A8" w:rsidRDefault="004269A8" w:rsidP="004269A8">
      <w:pPr>
        <w:pStyle w:val="Akapitzlist"/>
        <w:tabs>
          <w:tab w:val="left" w:pos="142"/>
        </w:tabs>
        <w:spacing w:before="80"/>
        <w:ind w:left="426"/>
        <w:jc w:val="left"/>
        <w:rPr>
          <w:rFonts w:asciiTheme="minorHAnsi" w:hAnsiTheme="minorHAnsi" w:cstheme="minorHAnsi"/>
          <w:sz w:val="22"/>
        </w:rPr>
      </w:pPr>
      <w:r w:rsidRPr="00B50A41">
        <w:rPr>
          <w:rFonts w:asciiTheme="minorHAnsi" w:hAnsiTheme="minorHAnsi" w:cstheme="minorHAnsi"/>
          <w:sz w:val="22"/>
        </w:rPr>
        <w:t>(nr projektu: POWR.02.15</w:t>
      </w:r>
      <w:r>
        <w:rPr>
          <w:rFonts w:asciiTheme="minorHAnsi" w:hAnsiTheme="minorHAnsi" w:cstheme="minorHAnsi"/>
          <w:sz w:val="22"/>
        </w:rPr>
        <w:t>.00-00-2022/20) współfinansowany</w:t>
      </w:r>
      <w:r w:rsidRPr="00B50A41">
        <w:rPr>
          <w:rFonts w:asciiTheme="minorHAnsi" w:hAnsiTheme="minorHAnsi" w:cstheme="minorHAnsi"/>
          <w:sz w:val="22"/>
        </w:rPr>
        <w:t xml:space="preserve"> ze środków Unii Europejskiej w ramach Europejskiego Funduszu Społecznego</w:t>
      </w:r>
    </w:p>
    <w:bookmarkEnd w:id="0"/>
    <w:p w:rsidR="00510F0B" w:rsidRDefault="00510F0B" w:rsidP="00C66B80">
      <w:pPr>
        <w:spacing w:before="80" w:after="0" w:line="240" w:lineRule="auto"/>
        <w:jc w:val="center"/>
        <w:rPr>
          <w:rFonts w:ascii="Calibri" w:hAnsi="Calibri" w:cs="Calibri"/>
          <w:b/>
          <w:color w:val="002060"/>
          <w:sz w:val="32"/>
          <w:szCs w:val="32"/>
        </w:rPr>
      </w:pPr>
    </w:p>
    <w:p w:rsidR="00510F0B" w:rsidRDefault="00510F0B" w:rsidP="00C66B80">
      <w:pPr>
        <w:spacing w:before="80" w:after="0" w:line="240" w:lineRule="auto"/>
        <w:jc w:val="center"/>
        <w:rPr>
          <w:rFonts w:ascii="Calibri" w:hAnsi="Calibri" w:cs="Calibri"/>
          <w:b/>
          <w:color w:val="002060"/>
          <w:sz w:val="32"/>
          <w:szCs w:val="32"/>
        </w:rPr>
      </w:pPr>
    </w:p>
    <w:p w:rsidR="00C66B80" w:rsidRPr="00C85F13" w:rsidRDefault="00C66B80" w:rsidP="00C66B80">
      <w:pPr>
        <w:spacing w:before="80" w:after="0" w:line="240" w:lineRule="auto"/>
        <w:jc w:val="center"/>
        <w:rPr>
          <w:rFonts w:ascii="Calibri" w:hAnsi="Calibri" w:cs="Calibri"/>
          <w:b/>
          <w:color w:val="C00000"/>
          <w:sz w:val="32"/>
          <w:szCs w:val="32"/>
        </w:rPr>
      </w:pPr>
      <w:bookmarkStart w:id="1" w:name="_GoBack"/>
      <w:r w:rsidRPr="00C85F13">
        <w:rPr>
          <w:rFonts w:ascii="Calibri" w:hAnsi="Calibri" w:cs="Calibri"/>
          <w:b/>
          <w:color w:val="C00000"/>
          <w:sz w:val="32"/>
          <w:szCs w:val="32"/>
        </w:rPr>
        <w:t>ZAPEWNIENIE RÓWNOŚCI SZANS KOBIET I MĘŻCZYZN</w:t>
      </w:r>
      <w:r w:rsidRPr="00C85F13">
        <w:rPr>
          <w:rFonts w:ascii="Calibri" w:hAnsi="Calibri" w:cs="Calibri"/>
          <w:b/>
          <w:color w:val="C00000"/>
          <w:sz w:val="32"/>
          <w:szCs w:val="32"/>
        </w:rPr>
        <w:br/>
        <w:t>W KSZTAŁCENIU W ZAWODACH W BRANŻY PRZEMYSŁU MODY</w:t>
      </w:r>
    </w:p>
    <w:bookmarkEnd w:id="1"/>
    <w:p w:rsidR="00C66B80" w:rsidRDefault="00C66B80" w:rsidP="00C66B80">
      <w:pPr>
        <w:spacing w:before="80" w:after="0" w:line="240" w:lineRule="auto"/>
        <w:jc w:val="center"/>
        <w:rPr>
          <w:rFonts w:ascii="Calibri" w:hAnsi="Calibri" w:cs="Calibri"/>
          <w:b/>
          <w:color w:val="auto"/>
          <w:szCs w:val="24"/>
        </w:rPr>
      </w:pPr>
    </w:p>
    <w:p w:rsidR="00510F0B" w:rsidRDefault="00510F0B" w:rsidP="00C66B80">
      <w:pPr>
        <w:spacing w:before="80" w:after="0" w:line="240" w:lineRule="auto"/>
        <w:jc w:val="center"/>
        <w:rPr>
          <w:rFonts w:ascii="Calibri" w:hAnsi="Calibri" w:cs="Calibri"/>
          <w:b/>
          <w:color w:val="auto"/>
          <w:szCs w:val="24"/>
        </w:rPr>
      </w:pPr>
    </w:p>
    <w:p w:rsidR="00510F0B" w:rsidRDefault="00510F0B" w:rsidP="00C66B80">
      <w:pPr>
        <w:spacing w:before="80" w:after="0" w:line="240" w:lineRule="auto"/>
        <w:jc w:val="center"/>
        <w:rPr>
          <w:rFonts w:ascii="Calibri" w:hAnsi="Calibri" w:cs="Calibri"/>
          <w:b/>
          <w:color w:val="auto"/>
          <w:szCs w:val="24"/>
        </w:rPr>
      </w:pPr>
    </w:p>
    <w:p w:rsidR="00510F0B" w:rsidRDefault="00510F0B" w:rsidP="00C66B80">
      <w:pPr>
        <w:spacing w:before="80" w:after="0" w:line="240" w:lineRule="auto"/>
        <w:jc w:val="center"/>
        <w:rPr>
          <w:rFonts w:ascii="Calibri" w:hAnsi="Calibri" w:cs="Calibri"/>
          <w:b/>
          <w:color w:val="auto"/>
          <w:szCs w:val="24"/>
        </w:rPr>
      </w:pPr>
    </w:p>
    <w:p w:rsidR="00510F0B" w:rsidRDefault="00510F0B" w:rsidP="00C66B80">
      <w:pPr>
        <w:spacing w:before="80" w:after="0" w:line="240" w:lineRule="auto"/>
        <w:jc w:val="center"/>
        <w:rPr>
          <w:rFonts w:ascii="Calibri" w:hAnsi="Calibri" w:cs="Calibri"/>
          <w:b/>
          <w:color w:val="auto"/>
          <w:szCs w:val="24"/>
        </w:rPr>
      </w:pPr>
    </w:p>
    <w:p w:rsidR="00510F0B" w:rsidRDefault="00510F0B" w:rsidP="00C66B80">
      <w:pPr>
        <w:spacing w:before="80" w:after="0" w:line="240" w:lineRule="auto"/>
        <w:jc w:val="center"/>
        <w:rPr>
          <w:rFonts w:ascii="Calibri" w:hAnsi="Calibri" w:cs="Calibri"/>
          <w:b/>
          <w:color w:val="auto"/>
          <w:szCs w:val="24"/>
        </w:rPr>
      </w:pPr>
    </w:p>
    <w:p w:rsidR="00C66B80" w:rsidRPr="00C66B80" w:rsidRDefault="00C66B80" w:rsidP="00C66B80">
      <w:pPr>
        <w:spacing w:before="80" w:after="0" w:line="240" w:lineRule="auto"/>
        <w:jc w:val="center"/>
        <w:rPr>
          <w:rFonts w:ascii="Calibri" w:hAnsi="Calibri" w:cs="Calibri"/>
          <w:b/>
          <w:color w:val="auto"/>
          <w:szCs w:val="24"/>
        </w:rPr>
      </w:pPr>
      <w:r w:rsidRPr="00C66B80">
        <w:rPr>
          <w:rFonts w:ascii="Calibri" w:hAnsi="Calibri" w:cs="Calibri"/>
          <w:b/>
          <w:noProof/>
          <w:color w:val="auto"/>
          <w:szCs w:val="24"/>
        </w:rPr>
        <w:lastRenderedPageBreak/>
        <w:drawing>
          <wp:inline distT="0" distB="0" distL="0" distR="0" wp14:anchorId="7F6EE4AA" wp14:editId="5C47421F">
            <wp:extent cx="5760720" cy="3544870"/>
            <wp:effectExtent l="0" t="0" r="0" b="0"/>
            <wp:docPr id="6146" name="Picture 2" descr="https://www.miastokobiet.pl/wp-content/uploads/2019/09/m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www.miastokobiet.pl/wp-content/uploads/2019/09/mo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44870"/>
                    </a:xfrm>
                    <a:prstGeom prst="rect">
                      <a:avLst/>
                    </a:prstGeom>
                    <a:noFill/>
                    <a:extLst/>
                  </pic:spPr>
                </pic:pic>
              </a:graphicData>
            </a:graphic>
          </wp:inline>
        </w:drawing>
      </w:r>
    </w:p>
    <w:p w:rsidR="00C66B80" w:rsidRDefault="00C66B80" w:rsidP="00B314BB">
      <w:pPr>
        <w:spacing w:before="80" w:after="0" w:line="240" w:lineRule="auto"/>
        <w:jc w:val="left"/>
        <w:rPr>
          <w:rFonts w:ascii="Calibri" w:hAnsi="Calibri" w:cs="Calibri"/>
          <w:szCs w:val="24"/>
        </w:rPr>
      </w:pPr>
    </w:p>
    <w:p w:rsidR="00510F0B" w:rsidRDefault="00510F0B" w:rsidP="00B314BB">
      <w:pPr>
        <w:spacing w:before="80" w:after="0" w:line="240" w:lineRule="auto"/>
        <w:jc w:val="left"/>
        <w:rPr>
          <w:rFonts w:ascii="Calibri" w:hAnsi="Calibri" w:cs="Calibri"/>
          <w:szCs w:val="24"/>
        </w:rPr>
      </w:pPr>
    </w:p>
    <w:p w:rsidR="00510F0B" w:rsidRDefault="00510F0B" w:rsidP="00B314BB">
      <w:pPr>
        <w:spacing w:before="80" w:after="0" w:line="240" w:lineRule="auto"/>
        <w:jc w:val="left"/>
        <w:rPr>
          <w:rFonts w:ascii="Calibri" w:hAnsi="Calibri" w:cs="Calibri"/>
          <w:szCs w:val="24"/>
        </w:rPr>
      </w:pPr>
    </w:p>
    <w:p w:rsidR="00510F0B" w:rsidRDefault="00510F0B" w:rsidP="00B314BB">
      <w:pPr>
        <w:spacing w:before="80" w:after="0" w:line="240" w:lineRule="auto"/>
        <w:jc w:val="left"/>
        <w:rPr>
          <w:rFonts w:ascii="Calibri" w:hAnsi="Calibri" w:cs="Calibri"/>
          <w:szCs w:val="24"/>
        </w:rPr>
      </w:pPr>
    </w:p>
    <w:p w:rsidR="00510F0B" w:rsidRDefault="00510F0B" w:rsidP="00B314BB">
      <w:pPr>
        <w:spacing w:before="80" w:after="0" w:line="240" w:lineRule="auto"/>
        <w:jc w:val="left"/>
        <w:rPr>
          <w:rFonts w:ascii="Calibri" w:hAnsi="Calibri" w:cs="Calibri"/>
          <w:szCs w:val="24"/>
        </w:rPr>
      </w:pPr>
    </w:p>
    <w:p w:rsidR="00510F0B" w:rsidRDefault="00510F0B" w:rsidP="00B314BB">
      <w:pPr>
        <w:spacing w:before="80" w:after="0" w:line="240" w:lineRule="auto"/>
        <w:jc w:val="left"/>
        <w:rPr>
          <w:rFonts w:ascii="Calibri" w:hAnsi="Calibri" w:cs="Calibri"/>
          <w:szCs w:val="24"/>
        </w:rPr>
      </w:pPr>
    </w:p>
    <w:p w:rsidR="00510F0B" w:rsidRDefault="00510F0B" w:rsidP="00B314BB">
      <w:pPr>
        <w:spacing w:before="80" w:after="0" w:line="240" w:lineRule="auto"/>
        <w:jc w:val="left"/>
        <w:rPr>
          <w:rFonts w:ascii="Calibri" w:hAnsi="Calibri" w:cs="Calibri"/>
          <w:szCs w:val="24"/>
        </w:rPr>
      </w:pPr>
    </w:p>
    <w:p w:rsidR="00510F0B" w:rsidRDefault="00510F0B" w:rsidP="00B314BB">
      <w:pPr>
        <w:spacing w:before="80" w:after="0" w:line="240" w:lineRule="auto"/>
        <w:jc w:val="left"/>
        <w:rPr>
          <w:rFonts w:ascii="Calibri" w:hAnsi="Calibri" w:cs="Calibri"/>
          <w:szCs w:val="24"/>
        </w:rPr>
      </w:pPr>
    </w:p>
    <w:p w:rsidR="00510F0B" w:rsidRDefault="00510F0B" w:rsidP="00A53EAD">
      <w:pPr>
        <w:spacing w:before="80" w:after="0" w:line="240" w:lineRule="auto"/>
        <w:rPr>
          <w:rFonts w:ascii="Calibri" w:hAnsi="Calibri" w:cs="Calibri"/>
          <w:szCs w:val="24"/>
        </w:rPr>
      </w:pPr>
    </w:p>
    <w:p w:rsidR="00B53B0F" w:rsidRPr="00B53B0F" w:rsidRDefault="00B53B0F" w:rsidP="00A53EAD">
      <w:pPr>
        <w:spacing w:before="120" w:after="0" w:line="240" w:lineRule="auto"/>
        <w:ind w:left="0" w:firstLine="0"/>
        <w:rPr>
          <w:rFonts w:ascii="Calibri" w:hAnsi="Calibri" w:cs="Calibri"/>
          <w:b/>
          <w:color w:val="C00000"/>
          <w:szCs w:val="24"/>
        </w:rPr>
      </w:pPr>
      <w:r w:rsidRPr="00B53B0F">
        <w:rPr>
          <w:rFonts w:ascii="Calibri" w:hAnsi="Calibri" w:cs="Calibri"/>
          <w:b/>
          <w:color w:val="C00000"/>
          <w:szCs w:val="24"/>
        </w:rPr>
        <w:t>Wprowadzenie</w:t>
      </w:r>
    </w:p>
    <w:p w:rsidR="00510F0B" w:rsidRDefault="00510F0B" w:rsidP="00A53EAD">
      <w:pPr>
        <w:spacing w:before="120" w:after="0" w:line="240" w:lineRule="auto"/>
        <w:ind w:left="0" w:firstLine="0"/>
        <w:rPr>
          <w:rFonts w:ascii="Calibri" w:hAnsi="Calibri" w:cs="Calibri"/>
          <w:szCs w:val="24"/>
        </w:rPr>
      </w:pPr>
      <w:r w:rsidRPr="00C21820">
        <w:rPr>
          <w:rFonts w:ascii="Calibri" w:hAnsi="Calibri" w:cs="Calibri"/>
          <w:szCs w:val="24"/>
        </w:rPr>
        <w:lastRenderedPageBreak/>
        <w:t xml:space="preserve">Rynek branży mody jest </w:t>
      </w:r>
      <w:r w:rsidRPr="00F82A74">
        <w:rPr>
          <w:rFonts w:ascii="Calibri" w:hAnsi="Calibri" w:cs="Calibri"/>
          <w:b/>
          <w:szCs w:val="24"/>
        </w:rPr>
        <w:t>jednym z najprężniej rozwijających się rynków na świecie</w:t>
      </w:r>
      <w:r>
        <w:rPr>
          <w:rFonts w:ascii="Calibri" w:hAnsi="Calibri" w:cs="Calibri"/>
          <w:szCs w:val="24"/>
        </w:rPr>
        <w:t xml:space="preserve">. </w:t>
      </w:r>
      <w:r w:rsidRPr="00C21820">
        <w:rPr>
          <w:rFonts w:ascii="Calibri" w:hAnsi="Calibri" w:cs="Calibri"/>
          <w:szCs w:val="24"/>
        </w:rPr>
        <w:t>Odgrywa bardzo ważną rolę w gospodarce światowej, a jego wartość handlowa szacowana jest na ponad 1,5 bln USD rocznie (dane za rok 2018).</w:t>
      </w:r>
      <w:r w:rsidR="00CA3BFE">
        <w:rPr>
          <w:rFonts w:ascii="Calibri" w:hAnsi="Calibri" w:cs="Calibri"/>
          <w:szCs w:val="24"/>
        </w:rPr>
        <w:t xml:space="preserve"> D</w:t>
      </w:r>
      <w:r w:rsidRPr="00C21820">
        <w:rPr>
          <w:rFonts w:ascii="Calibri" w:hAnsi="Calibri" w:cs="Calibri"/>
          <w:szCs w:val="24"/>
        </w:rPr>
        <w:t xml:space="preserve">la wielu krajów jest często najważniejszym sektorem przynoszącym dochód i zapewniającym rozwój gospodarczy. </w:t>
      </w:r>
      <w:r>
        <w:rPr>
          <w:rFonts w:ascii="Calibri" w:hAnsi="Calibri" w:cs="Calibri"/>
          <w:szCs w:val="24"/>
        </w:rPr>
        <w:t>Branża mody to</w:t>
      </w:r>
      <w:r w:rsidR="00304F12">
        <w:rPr>
          <w:rFonts w:ascii="Calibri" w:hAnsi="Calibri" w:cs="Calibri"/>
          <w:szCs w:val="24"/>
        </w:rPr>
        <w:t xml:space="preserve"> </w:t>
      </w:r>
      <w:r>
        <w:rPr>
          <w:rFonts w:ascii="Calibri" w:hAnsi="Calibri" w:cs="Calibri"/>
          <w:szCs w:val="24"/>
        </w:rPr>
        <w:t>także</w:t>
      </w:r>
      <w:r w:rsidRPr="00C21820">
        <w:rPr>
          <w:rFonts w:ascii="Calibri" w:hAnsi="Calibri" w:cs="Calibri"/>
          <w:szCs w:val="24"/>
        </w:rPr>
        <w:t xml:space="preserve"> </w:t>
      </w:r>
      <w:r w:rsidRPr="00F82A74">
        <w:rPr>
          <w:rFonts w:ascii="Calibri" w:hAnsi="Calibri" w:cs="Calibri"/>
          <w:b/>
          <w:szCs w:val="24"/>
        </w:rPr>
        <w:t>branża bardzo dynamiczna, charakteryzującą się ciągłym rozwojem w zakresie rozwiązań technologicznych oraz materiałowych</w:t>
      </w:r>
      <w:r>
        <w:rPr>
          <w:rFonts w:ascii="Calibri" w:hAnsi="Calibri" w:cs="Calibri"/>
          <w:szCs w:val="24"/>
        </w:rPr>
        <w:t>.</w:t>
      </w:r>
      <w:r w:rsidR="00CA3BFE" w:rsidRPr="00CA3BFE">
        <w:rPr>
          <w:rFonts w:ascii="Calibri" w:hAnsi="Calibri" w:cs="Calibri"/>
          <w:szCs w:val="24"/>
        </w:rPr>
        <w:t xml:space="preserve"> </w:t>
      </w:r>
      <w:r w:rsidR="00CA3BFE">
        <w:rPr>
          <w:rFonts w:ascii="Calibri" w:hAnsi="Calibri" w:cs="Calibri"/>
          <w:szCs w:val="24"/>
        </w:rPr>
        <w:t xml:space="preserve">Ogromna liczba osób znajduje w niej także zatrudnienie. </w:t>
      </w:r>
    </w:p>
    <w:p w:rsidR="00510F0B" w:rsidRDefault="00510F0B" w:rsidP="00A53EAD">
      <w:pPr>
        <w:spacing w:before="120" w:after="0" w:line="240" w:lineRule="auto"/>
        <w:ind w:left="0" w:firstLine="0"/>
        <w:rPr>
          <w:rFonts w:ascii="Calibri" w:hAnsi="Calibri" w:cs="Calibri"/>
          <w:szCs w:val="24"/>
        </w:rPr>
      </w:pPr>
      <w:r w:rsidRPr="00510F0B">
        <w:rPr>
          <w:rFonts w:ascii="Calibri" w:hAnsi="Calibri" w:cs="Calibri"/>
          <w:noProof/>
          <w:szCs w:val="24"/>
        </w:rPr>
        <w:drawing>
          <wp:inline distT="0" distB="0" distL="0" distR="0" wp14:anchorId="5FABD531" wp14:editId="5E1E9D94">
            <wp:extent cx="5541544" cy="3689405"/>
            <wp:effectExtent l="0" t="0" r="2540" b="6350"/>
            <wp:docPr id="8194" name="Picture 2" descr="https://fashionbiznes.pl/wp-content/uploads/2019/07/influe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s://fashionbiznes.pl/wp-content/uploads/2019/07/influenc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125" cy="3711762"/>
                    </a:xfrm>
                    <a:prstGeom prst="rect">
                      <a:avLst/>
                    </a:prstGeom>
                    <a:noFill/>
                    <a:extLst/>
                  </pic:spPr>
                </pic:pic>
              </a:graphicData>
            </a:graphic>
          </wp:inline>
        </w:drawing>
      </w:r>
    </w:p>
    <w:p w:rsidR="00510F0B" w:rsidRDefault="00510F0B" w:rsidP="00A53EAD">
      <w:pPr>
        <w:spacing w:before="120" w:after="0" w:line="240" w:lineRule="auto"/>
        <w:ind w:left="11" w:hanging="11"/>
        <w:rPr>
          <w:rFonts w:ascii="Calibri" w:hAnsi="Calibri" w:cs="Calibri"/>
          <w:szCs w:val="24"/>
        </w:rPr>
      </w:pPr>
      <w:r w:rsidRPr="00C21820">
        <w:rPr>
          <w:rFonts w:ascii="Calibri" w:hAnsi="Calibri" w:cs="Calibri"/>
          <w:szCs w:val="24"/>
        </w:rPr>
        <w:t xml:space="preserve">Równocześnie, należy </w:t>
      </w:r>
      <w:r w:rsidR="00304F12">
        <w:rPr>
          <w:rFonts w:ascii="Calibri" w:hAnsi="Calibri" w:cs="Calibri"/>
          <w:szCs w:val="24"/>
        </w:rPr>
        <w:t xml:space="preserve">mieć na uwadze to, że </w:t>
      </w:r>
      <w:r w:rsidRPr="00C21820">
        <w:rPr>
          <w:rFonts w:ascii="Calibri" w:hAnsi="Calibri" w:cs="Calibri"/>
          <w:szCs w:val="24"/>
        </w:rPr>
        <w:t xml:space="preserve">w przypadku </w:t>
      </w:r>
      <w:r>
        <w:rPr>
          <w:rFonts w:ascii="Calibri" w:hAnsi="Calibri" w:cs="Calibri"/>
          <w:szCs w:val="24"/>
        </w:rPr>
        <w:t xml:space="preserve">tej konkretnej </w:t>
      </w:r>
      <w:r w:rsidRPr="00C21820">
        <w:rPr>
          <w:rFonts w:ascii="Calibri" w:hAnsi="Calibri" w:cs="Calibri"/>
          <w:szCs w:val="24"/>
        </w:rPr>
        <w:t xml:space="preserve">branży </w:t>
      </w:r>
      <w:r>
        <w:rPr>
          <w:rFonts w:ascii="Calibri" w:hAnsi="Calibri" w:cs="Calibri"/>
          <w:szCs w:val="24"/>
        </w:rPr>
        <w:t>trudno</w:t>
      </w:r>
      <w:r>
        <w:rPr>
          <w:rFonts w:ascii="Calibri" w:hAnsi="Calibri" w:cs="Calibri"/>
          <w:szCs w:val="24"/>
        </w:rPr>
        <w:br/>
      </w:r>
      <w:r w:rsidRPr="00C21820">
        <w:rPr>
          <w:rFonts w:ascii="Calibri" w:hAnsi="Calibri" w:cs="Calibri"/>
          <w:szCs w:val="24"/>
        </w:rPr>
        <w:t xml:space="preserve">o jednoznaczną ocenę. Z jednej strony mamy bowiem prężnie rozwijający się sektor który nie tylko wyznacza trendy, ale także kojarzony </w:t>
      </w:r>
      <w:r>
        <w:rPr>
          <w:rFonts w:ascii="Calibri" w:hAnsi="Calibri" w:cs="Calibri"/>
          <w:szCs w:val="24"/>
        </w:rPr>
        <w:t>jest z dostatkiem i prestiżem.</w:t>
      </w:r>
      <w:r w:rsidR="00304F12">
        <w:rPr>
          <w:rFonts w:ascii="Calibri" w:hAnsi="Calibri" w:cs="Calibri"/>
          <w:szCs w:val="24"/>
        </w:rPr>
        <w:t xml:space="preserve"> </w:t>
      </w:r>
      <w:r w:rsidRPr="00C21820">
        <w:rPr>
          <w:rFonts w:ascii="Calibri" w:hAnsi="Calibri" w:cs="Calibri"/>
          <w:szCs w:val="24"/>
        </w:rPr>
        <w:t xml:space="preserve">Z drugiej jednak, </w:t>
      </w:r>
      <w:r w:rsidR="00304F12">
        <w:rPr>
          <w:rFonts w:ascii="Calibri" w:hAnsi="Calibri" w:cs="Calibri"/>
          <w:szCs w:val="24"/>
        </w:rPr>
        <w:t>mają w nim miejsce liczne nadużycia</w:t>
      </w:r>
      <w:r>
        <w:rPr>
          <w:rFonts w:ascii="Calibri" w:hAnsi="Calibri" w:cs="Calibri"/>
          <w:szCs w:val="24"/>
        </w:rPr>
        <w:t>. Mowa tutaj przede wszystkim</w:t>
      </w:r>
      <w:r w:rsidR="00CA3BFE">
        <w:rPr>
          <w:rFonts w:ascii="Calibri" w:hAnsi="Calibri" w:cs="Calibri"/>
          <w:szCs w:val="24"/>
        </w:rPr>
        <w:t xml:space="preserve"> </w:t>
      </w:r>
      <w:r w:rsidR="000B4F78" w:rsidRPr="00C21820">
        <w:rPr>
          <w:rFonts w:ascii="Calibri" w:hAnsi="Calibri" w:cs="Calibri"/>
          <w:szCs w:val="24"/>
        </w:rPr>
        <w:t xml:space="preserve">o </w:t>
      </w:r>
      <w:r w:rsidR="00A53EAD">
        <w:rPr>
          <w:rFonts w:ascii="Calibri" w:hAnsi="Calibri" w:cs="Calibri"/>
          <w:szCs w:val="24"/>
        </w:rPr>
        <w:lastRenderedPageBreak/>
        <w:t>krajach azjatyckich,</w:t>
      </w:r>
      <w:r w:rsidR="00A53EAD">
        <w:rPr>
          <w:rFonts w:ascii="Calibri" w:hAnsi="Calibri" w:cs="Calibri"/>
          <w:szCs w:val="24"/>
        </w:rPr>
        <w:br/>
      </w:r>
      <w:r w:rsidR="00CA3BFE">
        <w:rPr>
          <w:rFonts w:ascii="Calibri" w:hAnsi="Calibri" w:cs="Calibri"/>
          <w:szCs w:val="24"/>
        </w:rPr>
        <w:t>w których niejednokrotnie</w:t>
      </w:r>
      <w:r w:rsidR="000B4F78" w:rsidRPr="00C21820">
        <w:rPr>
          <w:rFonts w:ascii="Calibri" w:hAnsi="Calibri" w:cs="Calibri"/>
          <w:szCs w:val="24"/>
        </w:rPr>
        <w:t xml:space="preserve"> osobom zatrudnionym w branży odzieżowej oferowane są trudne, czy wręcz nie</w:t>
      </w:r>
      <w:r w:rsidR="00CA3BFE">
        <w:rPr>
          <w:rFonts w:ascii="Calibri" w:hAnsi="Calibri" w:cs="Calibri"/>
          <w:szCs w:val="24"/>
        </w:rPr>
        <w:t>bezpieczne warunki zatrudnienia oraz</w:t>
      </w:r>
      <w:r w:rsidR="000B4F78" w:rsidRPr="00C21820">
        <w:rPr>
          <w:rFonts w:ascii="Calibri" w:hAnsi="Calibri" w:cs="Calibri"/>
          <w:szCs w:val="24"/>
        </w:rPr>
        <w:t xml:space="preserve"> ma miejsce przymus </w:t>
      </w:r>
      <w:r w:rsidR="00A53EAD">
        <w:rPr>
          <w:rFonts w:ascii="Calibri" w:hAnsi="Calibri" w:cs="Calibri"/>
          <w:szCs w:val="24"/>
        </w:rPr>
        <w:t>pracy</w:t>
      </w:r>
      <w:r w:rsidR="00A53EAD">
        <w:rPr>
          <w:rFonts w:ascii="Calibri" w:hAnsi="Calibri" w:cs="Calibri"/>
          <w:szCs w:val="24"/>
        </w:rPr>
        <w:br/>
      </w:r>
      <w:r w:rsidR="00CA3BFE">
        <w:rPr>
          <w:rFonts w:ascii="Calibri" w:hAnsi="Calibri" w:cs="Calibri"/>
          <w:szCs w:val="24"/>
        </w:rPr>
        <w:t xml:space="preserve">w nadgodzinach. Środki masowego przekazu regularnie </w:t>
      </w:r>
      <w:r w:rsidR="00CA3BFE" w:rsidRPr="00A06268">
        <w:rPr>
          <w:rFonts w:ascii="Calibri" w:hAnsi="Calibri" w:cs="Calibri"/>
          <w:b/>
          <w:szCs w:val="24"/>
        </w:rPr>
        <w:t xml:space="preserve">nagłaśniają </w:t>
      </w:r>
      <w:r w:rsidR="000B4F78" w:rsidRPr="00A06268">
        <w:rPr>
          <w:rFonts w:ascii="Calibri" w:hAnsi="Calibri" w:cs="Calibri"/>
          <w:b/>
          <w:szCs w:val="24"/>
        </w:rPr>
        <w:t xml:space="preserve">przypadki wyzysku oraz </w:t>
      </w:r>
      <w:r w:rsidR="00CA3BFE" w:rsidRPr="00A06268">
        <w:rPr>
          <w:rFonts w:ascii="Calibri" w:hAnsi="Calibri" w:cs="Calibri"/>
          <w:b/>
          <w:szCs w:val="24"/>
        </w:rPr>
        <w:t>nie oferowania tzw. godnej pracy</w:t>
      </w:r>
      <w:r w:rsidR="000B4F78" w:rsidRPr="00C21820">
        <w:rPr>
          <w:rStyle w:val="Odwoanieprzypisudolnego"/>
          <w:rFonts w:ascii="Calibri" w:hAnsi="Calibri" w:cs="Calibri"/>
          <w:szCs w:val="24"/>
        </w:rPr>
        <w:footnoteReference w:id="1"/>
      </w:r>
      <w:r w:rsidR="000B4F78" w:rsidRPr="00C21820">
        <w:rPr>
          <w:rFonts w:ascii="Calibri" w:hAnsi="Calibri" w:cs="Calibri"/>
          <w:szCs w:val="24"/>
        </w:rPr>
        <w:t xml:space="preserve">. </w:t>
      </w:r>
      <w:r w:rsidR="0068598C">
        <w:rPr>
          <w:rFonts w:ascii="Calibri" w:hAnsi="Calibri" w:cs="Calibri"/>
          <w:szCs w:val="24"/>
        </w:rPr>
        <w:t xml:space="preserve">W efekcie branża mody – a </w:t>
      </w:r>
      <w:r w:rsidR="00A53EAD">
        <w:rPr>
          <w:rFonts w:ascii="Calibri" w:hAnsi="Calibri" w:cs="Calibri"/>
          <w:szCs w:val="24"/>
        </w:rPr>
        <w:t>zwłaszcza sektor związany</w:t>
      </w:r>
      <w:r w:rsidR="00A53EAD">
        <w:rPr>
          <w:rFonts w:ascii="Calibri" w:hAnsi="Calibri" w:cs="Calibri"/>
          <w:szCs w:val="24"/>
        </w:rPr>
        <w:br/>
      </w:r>
      <w:r w:rsidR="000B4F78" w:rsidRPr="00C21820">
        <w:rPr>
          <w:rFonts w:ascii="Calibri" w:hAnsi="Calibri" w:cs="Calibri"/>
          <w:szCs w:val="24"/>
        </w:rPr>
        <w:t xml:space="preserve">z produkcją tekstyliów i ubrań </w:t>
      </w:r>
      <w:r w:rsidR="0068598C">
        <w:rPr>
          <w:rFonts w:ascii="Calibri" w:hAnsi="Calibri" w:cs="Calibri"/>
          <w:szCs w:val="24"/>
        </w:rPr>
        <w:t xml:space="preserve">– </w:t>
      </w:r>
      <w:r w:rsidR="000B4F78" w:rsidRPr="00C21820">
        <w:rPr>
          <w:rFonts w:ascii="Calibri" w:hAnsi="Calibri" w:cs="Calibri"/>
          <w:szCs w:val="24"/>
        </w:rPr>
        <w:t>często poddawany jest krytyce i upominany za nie przestrzeganie zasad etycznych w prowadzeniu biznesu.</w:t>
      </w:r>
    </w:p>
    <w:p w:rsidR="000B4F78" w:rsidRDefault="000B4F78" w:rsidP="00A53EAD">
      <w:pPr>
        <w:spacing w:before="120" w:after="0" w:line="240" w:lineRule="auto"/>
        <w:rPr>
          <w:rFonts w:ascii="Calibri" w:hAnsi="Calibri" w:cs="Calibri"/>
          <w:szCs w:val="24"/>
        </w:rPr>
      </w:pPr>
      <w:r w:rsidRPr="00510F0B">
        <w:rPr>
          <w:rFonts w:ascii="Calibri" w:hAnsi="Calibri" w:cs="Calibri"/>
          <w:noProof/>
          <w:szCs w:val="24"/>
        </w:rPr>
        <w:lastRenderedPageBreak/>
        <w:drawing>
          <wp:inline distT="0" distB="0" distL="0" distR="0" wp14:anchorId="57901C5E" wp14:editId="4E9D27AD">
            <wp:extent cx="5614795" cy="3729161"/>
            <wp:effectExtent l="0" t="0" r="5080" b="5080"/>
            <wp:docPr id="8196" name="Picture 4" descr="szwaczka – Wikisłownik, wolny słownik wielojęz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szwaczka – Wikisłownik, wolny słownik wielojęzyczn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7289" cy="3744101"/>
                    </a:xfrm>
                    <a:prstGeom prst="rect">
                      <a:avLst/>
                    </a:prstGeom>
                    <a:noFill/>
                    <a:extLst/>
                  </pic:spPr>
                </pic:pic>
              </a:graphicData>
            </a:graphic>
          </wp:inline>
        </w:drawing>
      </w:r>
    </w:p>
    <w:p w:rsidR="0068598C" w:rsidRDefault="0044264B" w:rsidP="00A53EAD">
      <w:pPr>
        <w:spacing w:before="120" w:after="0" w:line="240" w:lineRule="auto"/>
        <w:rPr>
          <w:rFonts w:ascii="Calibri" w:hAnsi="Calibri" w:cs="Calibri"/>
          <w:szCs w:val="24"/>
        </w:rPr>
      </w:pPr>
      <w:r w:rsidRPr="00C21820">
        <w:rPr>
          <w:rFonts w:ascii="Calibri" w:hAnsi="Calibri" w:cs="Calibri"/>
          <w:szCs w:val="24"/>
        </w:rPr>
        <w:t xml:space="preserve">Jak wygląda sytuacja branży modowej w Polsce? Pomimo tego, że Polki i Polacy </w:t>
      </w:r>
      <w:r w:rsidR="00BB6E7E" w:rsidRPr="00C21820">
        <w:rPr>
          <w:rFonts w:ascii="Calibri" w:hAnsi="Calibri" w:cs="Calibri"/>
          <w:szCs w:val="24"/>
        </w:rPr>
        <w:t xml:space="preserve">są zazwyczaj dość zachowawczy jeśli chodzi o styl ubierania, coraz częściej stają się świadomymi konsumentami rynku mody i zaczynają interesować się modą. W efekcie polski rynek mody jest jednym z najatrakcyjniejszych w Europie Środkowo-Wschodniej. </w:t>
      </w:r>
      <w:r w:rsidR="00A53EAD">
        <w:rPr>
          <w:rFonts w:ascii="Calibri" w:hAnsi="Calibri" w:cs="Calibri"/>
          <w:szCs w:val="24"/>
        </w:rPr>
        <w:t>Jest to związane także</w:t>
      </w:r>
      <w:r w:rsidR="00A53EAD">
        <w:rPr>
          <w:rFonts w:ascii="Calibri" w:hAnsi="Calibri" w:cs="Calibri"/>
          <w:szCs w:val="24"/>
        </w:rPr>
        <w:br/>
      </w:r>
      <w:r w:rsidR="00CA3BFE">
        <w:rPr>
          <w:rFonts w:ascii="Calibri" w:hAnsi="Calibri" w:cs="Calibri"/>
          <w:szCs w:val="24"/>
        </w:rPr>
        <w:t xml:space="preserve">z </w:t>
      </w:r>
      <w:r w:rsidR="00CA3BFE" w:rsidRPr="00A06268">
        <w:rPr>
          <w:rFonts w:ascii="Calibri" w:hAnsi="Calibri" w:cs="Calibri"/>
          <w:b/>
          <w:szCs w:val="24"/>
        </w:rPr>
        <w:t>rosnącym zapotrzebowaniem na pracownice/pracowników w tej branży</w:t>
      </w:r>
      <w:r w:rsidR="00CA3BFE">
        <w:rPr>
          <w:rFonts w:ascii="Calibri" w:hAnsi="Calibri" w:cs="Calibri"/>
          <w:szCs w:val="24"/>
        </w:rPr>
        <w:t xml:space="preserve">. </w:t>
      </w:r>
      <w:r w:rsidR="0089453C" w:rsidRPr="00C21820">
        <w:rPr>
          <w:rFonts w:ascii="Calibri" w:hAnsi="Calibri" w:cs="Calibri"/>
          <w:szCs w:val="24"/>
        </w:rPr>
        <w:t>Z</w:t>
      </w:r>
      <w:r w:rsidR="00FC0330" w:rsidRPr="00C21820">
        <w:rPr>
          <w:rFonts w:ascii="Calibri" w:hAnsi="Calibri" w:cs="Calibri"/>
          <w:szCs w:val="24"/>
        </w:rPr>
        <w:t xml:space="preserve">apotrzebowanie na prace nie dotyczy wyłącznie zawodów najczęściej kojarzonych z </w:t>
      </w:r>
      <w:r w:rsidR="0068598C">
        <w:rPr>
          <w:rFonts w:ascii="Calibri" w:hAnsi="Calibri" w:cs="Calibri"/>
          <w:szCs w:val="24"/>
        </w:rPr>
        <w:t xml:space="preserve">tą </w:t>
      </w:r>
      <w:r w:rsidR="00FC0330" w:rsidRPr="00C21820">
        <w:rPr>
          <w:rFonts w:ascii="Calibri" w:hAnsi="Calibri" w:cs="Calibri"/>
          <w:szCs w:val="24"/>
        </w:rPr>
        <w:t xml:space="preserve">branżą, tj. szwaczek i krawcowych. Ponieważ zmienia się charakter branży, dlatego też </w:t>
      </w:r>
      <w:r w:rsidR="00F82A74">
        <w:rPr>
          <w:rFonts w:ascii="Calibri" w:hAnsi="Calibri" w:cs="Calibri"/>
          <w:szCs w:val="24"/>
        </w:rPr>
        <w:t xml:space="preserve">poszukiwane są osoby z umiejętnościami i talentami w bardzo różnych obszarach. </w:t>
      </w:r>
      <w:r w:rsidR="00F9795B" w:rsidRPr="00C21820">
        <w:rPr>
          <w:rFonts w:ascii="Calibri" w:hAnsi="Calibri" w:cs="Calibri"/>
          <w:szCs w:val="24"/>
        </w:rPr>
        <w:t>Po</w:t>
      </w:r>
      <w:r w:rsidR="00F9795B" w:rsidRPr="00C21820">
        <w:rPr>
          <w:rFonts w:ascii="Calibri" w:hAnsi="Calibri" w:cs="Calibri"/>
          <w:szCs w:val="24"/>
        </w:rPr>
        <w:lastRenderedPageBreak/>
        <w:t xml:space="preserve">twierdzeniem jest rosnące zapotrzebowanie na </w:t>
      </w:r>
      <w:r w:rsidR="0068598C">
        <w:rPr>
          <w:rFonts w:ascii="Calibri" w:hAnsi="Calibri" w:cs="Calibri"/>
          <w:szCs w:val="24"/>
        </w:rPr>
        <w:t xml:space="preserve">specjalistki/specjalistów </w:t>
      </w:r>
      <w:r w:rsidR="00F9795B" w:rsidRPr="00C21820">
        <w:rPr>
          <w:rFonts w:ascii="Calibri" w:hAnsi="Calibri" w:cs="Calibri"/>
          <w:szCs w:val="24"/>
        </w:rPr>
        <w:t>na stanowiskach</w:t>
      </w:r>
      <w:r w:rsidR="0068598C">
        <w:rPr>
          <w:rFonts w:ascii="Calibri" w:hAnsi="Calibri" w:cs="Calibri"/>
          <w:szCs w:val="24"/>
        </w:rPr>
        <w:t xml:space="preserve"> takich jak m</w:t>
      </w:r>
      <w:r w:rsidR="00F9795B" w:rsidRPr="00C21820">
        <w:rPr>
          <w:rFonts w:ascii="Calibri" w:hAnsi="Calibri" w:cs="Calibri"/>
          <w:szCs w:val="24"/>
        </w:rPr>
        <w:t>odel techniczny, t</w:t>
      </w:r>
      <w:r w:rsidR="0068598C">
        <w:rPr>
          <w:rFonts w:ascii="Calibri" w:hAnsi="Calibri" w:cs="Calibri"/>
          <w:szCs w:val="24"/>
        </w:rPr>
        <w:t>r</w:t>
      </w:r>
      <w:r w:rsidR="00F9795B" w:rsidRPr="00C21820">
        <w:rPr>
          <w:rFonts w:ascii="Calibri" w:hAnsi="Calibri" w:cs="Calibri"/>
          <w:szCs w:val="24"/>
        </w:rPr>
        <w:t xml:space="preserve">endwatcher, </w:t>
      </w:r>
      <w:r w:rsidR="00F82A74">
        <w:rPr>
          <w:rFonts w:ascii="Calibri" w:hAnsi="Calibri" w:cs="Calibri"/>
          <w:szCs w:val="24"/>
        </w:rPr>
        <w:t xml:space="preserve">stylista online czy specjalista </w:t>
      </w:r>
      <w:r w:rsidR="00F9795B" w:rsidRPr="00C21820">
        <w:rPr>
          <w:rFonts w:ascii="Calibri" w:hAnsi="Calibri" w:cs="Calibri"/>
          <w:szCs w:val="24"/>
        </w:rPr>
        <w:t>ds. kolorów.</w:t>
      </w:r>
      <w:r w:rsidR="0089453C" w:rsidRPr="00C21820">
        <w:rPr>
          <w:rFonts w:ascii="Calibri" w:hAnsi="Calibri" w:cs="Calibri"/>
          <w:szCs w:val="24"/>
        </w:rPr>
        <w:t xml:space="preserve"> </w:t>
      </w:r>
    </w:p>
    <w:p w:rsidR="00CA3641" w:rsidRDefault="00F82A74" w:rsidP="00A53EAD">
      <w:pPr>
        <w:spacing w:before="120" w:after="0" w:line="240" w:lineRule="auto"/>
        <w:rPr>
          <w:rFonts w:ascii="Calibri" w:hAnsi="Calibri" w:cs="Calibri"/>
          <w:szCs w:val="24"/>
        </w:rPr>
      </w:pPr>
      <w:r>
        <w:rPr>
          <w:rFonts w:ascii="Calibri" w:hAnsi="Calibri" w:cs="Calibri"/>
          <w:szCs w:val="24"/>
        </w:rPr>
        <w:t xml:space="preserve">W przypadku branży mody wciąż jednak </w:t>
      </w:r>
      <w:r w:rsidRPr="00A06268">
        <w:rPr>
          <w:rFonts w:ascii="Calibri" w:hAnsi="Calibri" w:cs="Calibri"/>
          <w:b/>
          <w:szCs w:val="24"/>
        </w:rPr>
        <w:t>największe zapotrzebowanie zgłaszane jest na zawód krawca</w:t>
      </w:r>
      <w:r>
        <w:rPr>
          <w:rFonts w:ascii="Calibri" w:hAnsi="Calibri" w:cs="Calibri"/>
          <w:szCs w:val="24"/>
        </w:rPr>
        <w:t xml:space="preserve">. Należy on do grupy </w:t>
      </w:r>
      <w:r w:rsidR="0089453C" w:rsidRPr="00C21820">
        <w:rPr>
          <w:rFonts w:ascii="Calibri" w:hAnsi="Calibri" w:cs="Calibri"/>
          <w:szCs w:val="24"/>
          <w:shd w:val="clear" w:color="auto" w:fill="FFFFFF"/>
        </w:rPr>
        <w:t xml:space="preserve">zawodów najbardziej deficytowych w Polsce. Od 2014 roku zawód ten znajduje się w grupie 10 profesji na które co roku brakuje </w:t>
      </w:r>
      <w:r w:rsidR="0068598C">
        <w:rPr>
          <w:rFonts w:ascii="Calibri" w:hAnsi="Calibri" w:cs="Calibri"/>
          <w:szCs w:val="24"/>
          <w:shd w:val="clear" w:color="auto" w:fill="FFFFFF"/>
        </w:rPr>
        <w:t xml:space="preserve">osób. </w:t>
      </w:r>
      <w:r w:rsidR="0089453C" w:rsidRPr="00C21820">
        <w:rPr>
          <w:rFonts w:ascii="Calibri" w:hAnsi="Calibri" w:cs="Calibri"/>
          <w:szCs w:val="24"/>
        </w:rPr>
        <w:t xml:space="preserve">Popyt na </w:t>
      </w:r>
      <w:r>
        <w:rPr>
          <w:rFonts w:ascii="Calibri" w:hAnsi="Calibri" w:cs="Calibri"/>
          <w:szCs w:val="24"/>
        </w:rPr>
        <w:t xml:space="preserve">osoby do pracy w pracowniach krawieckich nie jest </w:t>
      </w:r>
      <w:r w:rsidR="0089453C" w:rsidRPr="00C21820">
        <w:rPr>
          <w:rFonts w:ascii="Calibri" w:hAnsi="Calibri" w:cs="Calibri"/>
          <w:szCs w:val="24"/>
        </w:rPr>
        <w:t xml:space="preserve">niestety adekwatny do </w:t>
      </w:r>
      <w:r w:rsidR="0068598C">
        <w:rPr>
          <w:rFonts w:ascii="Calibri" w:hAnsi="Calibri" w:cs="Calibri"/>
          <w:szCs w:val="24"/>
        </w:rPr>
        <w:t xml:space="preserve">oferowanych im </w:t>
      </w:r>
      <w:r w:rsidR="00CA3641" w:rsidRPr="00C21820">
        <w:rPr>
          <w:rFonts w:ascii="Calibri" w:hAnsi="Calibri" w:cs="Calibri"/>
          <w:szCs w:val="24"/>
        </w:rPr>
        <w:t>zarobków</w:t>
      </w:r>
      <w:r w:rsidR="0089453C" w:rsidRPr="00C21820">
        <w:rPr>
          <w:rFonts w:ascii="Calibri" w:hAnsi="Calibri" w:cs="Calibri"/>
          <w:szCs w:val="24"/>
        </w:rPr>
        <w:t xml:space="preserve">. </w:t>
      </w:r>
      <w:r w:rsidR="00CA3641" w:rsidRPr="00C21820">
        <w:rPr>
          <w:rFonts w:ascii="Calibri" w:hAnsi="Calibri" w:cs="Calibri"/>
          <w:szCs w:val="24"/>
        </w:rPr>
        <w:t>Ś</w:t>
      </w:r>
      <w:r>
        <w:rPr>
          <w:rFonts w:ascii="Calibri" w:hAnsi="Calibri" w:cs="Calibri"/>
          <w:szCs w:val="24"/>
        </w:rPr>
        <w:t xml:space="preserve">rednie wynagrodzenie na tym stanowisku </w:t>
      </w:r>
      <w:r w:rsidR="0089453C" w:rsidRPr="00C21820">
        <w:rPr>
          <w:rFonts w:ascii="Calibri" w:hAnsi="Calibri" w:cs="Calibri"/>
          <w:szCs w:val="24"/>
        </w:rPr>
        <w:t xml:space="preserve">należy do </w:t>
      </w:r>
      <w:r w:rsidR="00CA3641" w:rsidRPr="00C21820">
        <w:rPr>
          <w:rFonts w:ascii="Calibri" w:hAnsi="Calibri" w:cs="Calibri"/>
          <w:szCs w:val="24"/>
        </w:rPr>
        <w:t>jednych</w:t>
      </w:r>
      <w:r w:rsidR="00A53EAD">
        <w:rPr>
          <w:rFonts w:ascii="Calibri" w:hAnsi="Calibri" w:cs="Calibri"/>
          <w:szCs w:val="24"/>
        </w:rPr>
        <w:t xml:space="preserve"> z najniższych</w:t>
      </w:r>
      <w:r w:rsidR="00A53EAD">
        <w:rPr>
          <w:rFonts w:ascii="Calibri" w:hAnsi="Calibri" w:cs="Calibri"/>
          <w:szCs w:val="24"/>
        </w:rPr>
        <w:br/>
      </w:r>
      <w:r w:rsidR="0089453C" w:rsidRPr="00C21820">
        <w:rPr>
          <w:rFonts w:ascii="Calibri" w:hAnsi="Calibri" w:cs="Calibri"/>
          <w:szCs w:val="24"/>
        </w:rPr>
        <w:t>w porównaniu z innymi branżami przemysłowymi.</w:t>
      </w:r>
      <w:r w:rsidR="00CA3641" w:rsidRPr="00C21820">
        <w:rPr>
          <w:rFonts w:ascii="Calibri" w:hAnsi="Calibri" w:cs="Calibri"/>
          <w:szCs w:val="24"/>
        </w:rPr>
        <w:t xml:space="preserve"> Pomimo atrakcyjnych i</w:t>
      </w:r>
      <w:r w:rsidR="0068598C">
        <w:rPr>
          <w:rFonts w:ascii="Calibri" w:hAnsi="Calibri" w:cs="Calibri"/>
          <w:szCs w:val="24"/>
        </w:rPr>
        <w:t xml:space="preserve"> intratnych wynagrodzeń </w:t>
      </w:r>
      <w:r>
        <w:rPr>
          <w:rFonts w:ascii="Calibri" w:hAnsi="Calibri" w:cs="Calibri"/>
          <w:szCs w:val="24"/>
        </w:rPr>
        <w:t xml:space="preserve">uzyskiwanych </w:t>
      </w:r>
      <w:r w:rsidRPr="00C21820">
        <w:rPr>
          <w:rFonts w:ascii="Calibri" w:hAnsi="Calibri" w:cs="Calibri"/>
          <w:szCs w:val="24"/>
        </w:rPr>
        <w:t xml:space="preserve">w branży mody </w:t>
      </w:r>
      <w:r>
        <w:rPr>
          <w:rFonts w:ascii="Calibri" w:hAnsi="Calibri" w:cs="Calibri"/>
          <w:szCs w:val="24"/>
        </w:rPr>
        <w:t>przez influencerki/</w:t>
      </w:r>
      <w:r w:rsidR="0068598C">
        <w:rPr>
          <w:rFonts w:ascii="Calibri" w:hAnsi="Calibri" w:cs="Calibri"/>
          <w:szCs w:val="24"/>
        </w:rPr>
        <w:t>influenc</w:t>
      </w:r>
      <w:r w:rsidR="00CA3641" w:rsidRPr="00C21820">
        <w:rPr>
          <w:rFonts w:ascii="Calibri" w:hAnsi="Calibri" w:cs="Calibri"/>
          <w:szCs w:val="24"/>
        </w:rPr>
        <w:t>er</w:t>
      </w:r>
      <w:r w:rsidR="0068598C">
        <w:rPr>
          <w:rFonts w:ascii="Calibri" w:hAnsi="Calibri" w:cs="Calibri"/>
          <w:szCs w:val="24"/>
        </w:rPr>
        <w:t>ów</w:t>
      </w:r>
      <w:r>
        <w:rPr>
          <w:rFonts w:ascii="Calibri" w:hAnsi="Calibri" w:cs="Calibri"/>
          <w:szCs w:val="24"/>
        </w:rPr>
        <w:t xml:space="preserve">, trendsetterki/trendsettrów czy blogerki/blogerów, przeciętne wynagrodzenie krawcowej/krawca wynosi </w:t>
      </w:r>
      <w:r w:rsidR="009E4336" w:rsidRPr="00C21820">
        <w:rPr>
          <w:rFonts w:ascii="Calibri" w:hAnsi="Calibri" w:cs="Calibri"/>
          <w:szCs w:val="24"/>
        </w:rPr>
        <w:t>około 3 000 brutto</w:t>
      </w:r>
      <w:r w:rsidR="00A06268">
        <w:rPr>
          <w:rStyle w:val="Odwoanieprzypisudolnego"/>
          <w:rFonts w:ascii="Calibri" w:hAnsi="Calibri" w:cs="Calibri"/>
          <w:szCs w:val="24"/>
        </w:rPr>
        <w:footnoteReference w:id="2"/>
      </w:r>
      <w:r w:rsidR="009E4336" w:rsidRPr="00C21820">
        <w:rPr>
          <w:rFonts w:ascii="Calibri" w:hAnsi="Calibri" w:cs="Calibri"/>
          <w:szCs w:val="24"/>
        </w:rPr>
        <w:t xml:space="preserve">. </w:t>
      </w:r>
    </w:p>
    <w:p w:rsidR="004269A8" w:rsidRDefault="004269A8" w:rsidP="004269A8">
      <w:pPr>
        <w:tabs>
          <w:tab w:val="left" w:pos="3276"/>
        </w:tabs>
        <w:spacing w:before="120" w:after="0" w:line="240" w:lineRule="auto"/>
        <w:ind w:left="11" w:hanging="11"/>
        <w:rPr>
          <w:rFonts w:ascii="Calibri" w:hAnsi="Calibri" w:cs="Calibri"/>
          <w:szCs w:val="24"/>
        </w:rPr>
      </w:pPr>
      <w:r>
        <w:rPr>
          <w:rFonts w:ascii="Calibri" w:hAnsi="Calibri" w:cs="Calibri"/>
          <w:szCs w:val="24"/>
        </w:rPr>
        <w:tab/>
      </w:r>
      <w:r>
        <w:rPr>
          <w:rFonts w:ascii="Calibri" w:hAnsi="Calibri" w:cs="Calibri"/>
          <w:szCs w:val="24"/>
        </w:rPr>
        <w:tab/>
      </w:r>
    </w:p>
    <w:p w:rsidR="00F82A74" w:rsidRDefault="00F82A74" w:rsidP="00A53EAD">
      <w:pPr>
        <w:spacing w:before="120" w:after="0" w:line="240" w:lineRule="auto"/>
        <w:ind w:left="11" w:hanging="11"/>
        <w:rPr>
          <w:rFonts w:ascii="Calibri" w:hAnsi="Calibri" w:cs="Calibri"/>
          <w:szCs w:val="24"/>
        </w:rPr>
      </w:pPr>
      <w:r>
        <w:rPr>
          <w:rFonts w:ascii="Calibri" w:hAnsi="Calibri" w:cs="Calibri"/>
          <w:szCs w:val="24"/>
        </w:rPr>
        <w:t xml:space="preserve">W przypadku osób, których praca jest związana z produkcją ubrań należy zwrócić na kolejną ważną kwestię: są to przede wszystkim kobiety. W przypadku Polski </w:t>
      </w:r>
      <w:r w:rsidRPr="00A06268">
        <w:rPr>
          <w:rFonts w:ascii="Calibri" w:hAnsi="Calibri" w:cs="Calibri"/>
          <w:b/>
          <w:szCs w:val="24"/>
        </w:rPr>
        <w:t>kobiety stanowią aż 95% osób zatrudnionych w szwalniach i pracowniach krawieckich</w:t>
      </w:r>
      <w:r>
        <w:rPr>
          <w:rFonts w:ascii="Calibri" w:hAnsi="Calibri" w:cs="Calibri"/>
          <w:szCs w:val="24"/>
        </w:rPr>
        <w:t xml:space="preserve">. Równocześnie, warto pamiętać o tym że wskazane wcześniej przeciętne wynagrodzenie nie dotyczy kobiet wykonujących pracę szwaczki. </w:t>
      </w:r>
      <w:r w:rsidR="009E4336" w:rsidRPr="00C21820">
        <w:rPr>
          <w:rFonts w:ascii="Calibri" w:hAnsi="Calibri" w:cs="Calibri"/>
          <w:szCs w:val="24"/>
        </w:rPr>
        <w:t xml:space="preserve">Ich praca </w:t>
      </w:r>
      <w:r w:rsidR="005E0D8A" w:rsidRPr="00C21820">
        <w:rPr>
          <w:rFonts w:ascii="Calibri" w:hAnsi="Calibri" w:cs="Calibri"/>
          <w:szCs w:val="24"/>
        </w:rPr>
        <w:t>polega zazwyczaj na wykonywaniu prostych czynności i ma odtwórczy charakter</w:t>
      </w:r>
      <w:r>
        <w:rPr>
          <w:rFonts w:ascii="Calibri" w:hAnsi="Calibri" w:cs="Calibri"/>
          <w:szCs w:val="24"/>
        </w:rPr>
        <w:t>. Bardzo</w:t>
      </w:r>
      <w:r w:rsidR="009E4336" w:rsidRPr="00C21820">
        <w:rPr>
          <w:rFonts w:ascii="Calibri" w:hAnsi="Calibri" w:cs="Calibri"/>
          <w:szCs w:val="24"/>
        </w:rPr>
        <w:t xml:space="preserve"> często jest również rozliczana akordowo, zatem wysokość wynagrodzenia bezpośrednio zależy od tego jak sprawnie, a przede wszystkim jak szybko, wykonuje </w:t>
      </w:r>
      <w:r>
        <w:rPr>
          <w:rFonts w:ascii="Calibri" w:hAnsi="Calibri" w:cs="Calibri"/>
          <w:szCs w:val="24"/>
        </w:rPr>
        <w:t xml:space="preserve">one </w:t>
      </w:r>
      <w:r w:rsidR="009E4336" w:rsidRPr="00C21820">
        <w:rPr>
          <w:rFonts w:ascii="Calibri" w:hAnsi="Calibri" w:cs="Calibri"/>
          <w:szCs w:val="24"/>
        </w:rPr>
        <w:t>swoją pracę.</w:t>
      </w:r>
    </w:p>
    <w:p w:rsidR="001515B6" w:rsidRDefault="005E0D8A" w:rsidP="00A53EAD">
      <w:pPr>
        <w:spacing w:before="120" w:after="0" w:line="240" w:lineRule="auto"/>
        <w:ind w:left="11" w:hanging="11"/>
        <w:rPr>
          <w:rFonts w:ascii="Calibri" w:hAnsi="Calibri" w:cs="Calibri"/>
          <w:szCs w:val="24"/>
        </w:rPr>
      </w:pPr>
      <w:r w:rsidRPr="00A06268">
        <w:rPr>
          <w:rFonts w:ascii="Calibri" w:hAnsi="Calibri" w:cs="Calibri"/>
          <w:b/>
          <w:szCs w:val="24"/>
        </w:rPr>
        <w:t>Sytuacja kobiet zatrudnionych w branży mody jest zdecydowanie trudniejsza niż mężczyzn nie tylko ze względu na kwestię zarobków</w:t>
      </w:r>
      <w:r w:rsidRPr="00C21820">
        <w:rPr>
          <w:rFonts w:ascii="Calibri" w:hAnsi="Calibri" w:cs="Calibri"/>
          <w:szCs w:val="24"/>
        </w:rPr>
        <w:t>. Kobiety częściej doświadczają nierównego trakt</w:t>
      </w:r>
      <w:r w:rsidR="00A06268">
        <w:rPr>
          <w:rFonts w:ascii="Calibri" w:hAnsi="Calibri" w:cs="Calibri"/>
          <w:szCs w:val="24"/>
        </w:rPr>
        <w:t xml:space="preserve">owania na etapie rekrutacji, ubiegania się </w:t>
      </w:r>
      <w:r w:rsidRPr="00C21820">
        <w:rPr>
          <w:rFonts w:ascii="Calibri" w:hAnsi="Calibri" w:cs="Calibri"/>
          <w:szCs w:val="24"/>
        </w:rPr>
        <w:t>o wyższe stanowisko</w:t>
      </w:r>
      <w:r w:rsidR="00A06268">
        <w:rPr>
          <w:rFonts w:ascii="Calibri" w:hAnsi="Calibri" w:cs="Calibri"/>
          <w:szCs w:val="24"/>
        </w:rPr>
        <w:t xml:space="preserve"> czy wnioskujących</w:t>
      </w:r>
      <w:r w:rsidR="00A53EAD">
        <w:rPr>
          <w:rFonts w:ascii="Calibri" w:hAnsi="Calibri" w:cs="Calibri"/>
          <w:szCs w:val="24"/>
        </w:rPr>
        <w:br/>
      </w:r>
      <w:r w:rsidR="00A06268">
        <w:rPr>
          <w:rFonts w:ascii="Calibri" w:hAnsi="Calibri" w:cs="Calibri"/>
          <w:szCs w:val="24"/>
        </w:rPr>
        <w:t>o wyższe wynagrodzenie</w:t>
      </w:r>
      <w:r w:rsidRPr="00C21820">
        <w:rPr>
          <w:rFonts w:ascii="Calibri" w:hAnsi="Calibri" w:cs="Calibri"/>
          <w:szCs w:val="24"/>
        </w:rPr>
        <w:t xml:space="preserve">. Dotyczy to zwłaszcza tych kobiet, które posiadają mają dzieci </w:t>
      </w:r>
      <w:r w:rsidRPr="00C21820">
        <w:rPr>
          <w:rFonts w:ascii="Calibri" w:hAnsi="Calibri" w:cs="Calibri"/>
          <w:szCs w:val="24"/>
        </w:rPr>
        <w:lastRenderedPageBreak/>
        <w:t xml:space="preserve">lub są w wieku sugerującym, że w niedalekiej przyszłości będą je miały. </w:t>
      </w:r>
      <w:r w:rsidR="00A06268">
        <w:rPr>
          <w:rFonts w:ascii="Calibri" w:hAnsi="Calibri" w:cs="Calibri"/>
          <w:szCs w:val="24"/>
        </w:rPr>
        <w:t>D</w:t>
      </w:r>
      <w:r w:rsidR="001515B6" w:rsidRPr="00C21820">
        <w:rPr>
          <w:rFonts w:ascii="Calibri" w:hAnsi="Calibri" w:cs="Calibri"/>
          <w:szCs w:val="24"/>
        </w:rPr>
        <w:t xml:space="preserve">odatkowym czynnikiem wpływającym negatywnie na ich położenie na rynku pracy jest brak dostatecznych instytucjonalnych rozwiązań w zakresie opieki nad </w:t>
      </w:r>
      <w:r w:rsidR="00A06268">
        <w:rPr>
          <w:rFonts w:ascii="Calibri" w:hAnsi="Calibri" w:cs="Calibri"/>
          <w:szCs w:val="24"/>
        </w:rPr>
        <w:t xml:space="preserve">małymi </w:t>
      </w:r>
      <w:r w:rsidR="001515B6" w:rsidRPr="00C21820">
        <w:rPr>
          <w:rFonts w:ascii="Calibri" w:hAnsi="Calibri" w:cs="Calibri"/>
          <w:szCs w:val="24"/>
        </w:rPr>
        <w:t>dziećmi, a w przypadku zdecydowania się na prywatną organizację opieki</w:t>
      </w:r>
      <w:r w:rsidR="00A06268">
        <w:rPr>
          <w:rFonts w:ascii="Calibri" w:hAnsi="Calibri" w:cs="Calibri"/>
          <w:szCs w:val="24"/>
        </w:rPr>
        <w:t xml:space="preserve"> nad dziećmi – wysokie jej </w:t>
      </w:r>
      <w:r w:rsidR="001515B6" w:rsidRPr="00C21820">
        <w:rPr>
          <w:rFonts w:ascii="Calibri" w:hAnsi="Calibri" w:cs="Calibri"/>
          <w:szCs w:val="24"/>
        </w:rPr>
        <w:t xml:space="preserve">koszty. Nie działa tutaj również wspierająco </w:t>
      </w:r>
      <w:r w:rsidR="00A06268">
        <w:rPr>
          <w:rFonts w:ascii="Calibri" w:hAnsi="Calibri" w:cs="Calibri"/>
          <w:szCs w:val="24"/>
        </w:rPr>
        <w:t xml:space="preserve">na poziom aktywności zawodowej kobiet </w:t>
      </w:r>
      <w:r w:rsidR="001515B6" w:rsidRPr="00C21820">
        <w:rPr>
          <w:rFonts w:ascii="Calibri" w:hAnsi="Calibri" w:cs="Calibri"/>
          <w:szCs w:val="24"/>
        </w:rPr>
        <w:t xml:space="preserve">wciąż obowiązujący dość stereotypowy podział obowiązków związanych z prowadzeniem domu i opieką nad dziećmi. W jego wyniku to </w:t>
      </w:r>
      <w:r w:rsidR="00A06268">
        <w:rPr>
          <w:rFonts w:ascii="Calibri" w:hAnsi="Calibri" w:cs="Calibri"/>
          <w:szCs w:val="24"/>
        </w:rPr>
        <w:t xml:space="preserve">właśnie </w:t>
      </w:r>
      <w:r w:rsidR="00A06268" w:rsidRPr="00A06268">
        <w:rPr>
          <w:rFonts w:ascii="Calibri" w:hAnsi="Calibri" w:cs="Calibri"/>
          <w:b/>
          <w:szCs w:val="24"/>
        </w:rPr>
        <w:t>kobiety</w:t>
      </w:r>
      <w:r w:rsidR="001515B6" w:rsidRPr="00A06268">
        <w:rPr>
          <w:rFonts w:ascii="Calibri" w:hAnsi="Calibri" w:cs="Calibri"/>
          <w:b/>
          <w:szCs w:val="24"/>
        </w:rPr>
        <w:t xml:space="preserve"> wciąż </w:t>
      </w:r>
      <w:r w:rsidR="00A06268" w:rsidRPr="00A06268">
        <w:rPr>
          <w:rFonts w:ascii="Calibri" w:hAnsi="Calibri" w:cs="Calibri"/>
          <w:b/>
          <w:szCs w:val="24"/>
        </w:rPr>
        <w:t xml:space="preserve">w zdecydowanie większym zakresie obciążone są koniecznością </w:t>
      </w:r>
      <w:r w:rsidR="001515B6" w:rsidRPr="00A06268">
        <w:rPr>
          <w:rFonts w:ascii="Calibri" w:hAnsi="Calibri" w:cs="Calibri"/>
          <w:b/>
          <w:szCs w:val="24"/>
        </w:rPr>
        <w:t>pogodzenia pracy zawodowej z życiem rodzinnym</w:t>
      </w:r>
      <w:r w:rsidR="001515B6" w:rsidRPr="00C21820">
        <w:rPr>
          <w:rFonts w:ascii="Calibri" w:hAnsi="Calibri" w:cs="Calibri"/>
          <w:szCs w:val="24"/>
        </w:rPr>
        <w:t xml:space="preserve">, one również ponoszą większe koszty – finansowe oraz osobiste – z tym związane. </w:t>
      </w:r>
    </w:p>
    <w:p w:rsidR="004A5DF6" w:rsidRDefault="00A06268" w:rsidP="00A53EAD">
      <w:pPr>
        <w:spacing w:before="120" w:after="0" w:line="240" w:lineRule="auto"/>
        <w:ind w:left="11" w:hanging="11"/>
        <w:rPr>
          <w:rFonts w:ascii="Calibri" w:hAnsi="Calibri" w:cs="Calibri"/>
          <w:szCs w:val="24"/>
        </w:rPr>
      </w:pPr>
      <w:r>
        <w:rPr>
          <w:rFonts w:ascii="Calibri" w:hAnsi="Calibri" w:cs="Calibri"/>
          <w:szCs w:val="24"/>
        </w:rPr>
        <w:t xml:space="preserve">Przedstawiając czynniki wpływające negatywnie na sytuację kobiet w branży mody należy również zwrócić uwagę na szczególny rodzaj dyskryminacji, której one doświadczają, a jakim jest </w:t>
      </w:r>
      <w:r w:rsidRPr="00A06268">
        <w:rPr>
          <w:rFonts w:ascii="Calibri" w:hAnsi="Calibri" w:cs="Calibri"/>
          <w:b/>
          <w:szCs w:val="24"/>
        </w:rPr>
        <w:t>molestowanie seksualne w miejscu pracy</w:t>
      </w:r>
      <w:r>
        <w:rPr>
          <w:rFonts w:ascii="Calibri" w:hAnsi="Calibri" w:cs="Calibri"/>
          <w:szCs w:val="24"/>
        </w:rPr>
        <w:t xml:space="preserve">. </w:t>
      </w:r>
      <w:r w:rsidR="001515B6" w:rsidRPr="00C21820">
        <w:rPr>
          <w:rFonts w:ascii="Calibri" w:hAnsi="Calibri" w:cs="Calibri"/>
          <w:szCs w:val="24"/>
        </w:rPr>
        <w:t xml:space="preserve">Aż co czwarta zatrudniona osoba lub osoba ucząca (25%) </w:t>
      </w:r>
      <w:r w:rsidR="001515B6" w:rsidRPr="00C21820">
        <w:rPr>
          <w:rFonts w:ascii="Calibri" w:hAnsi="Calibri" w:cs="Calibri"/>
          <w:color w:val="auto"/>
          <w:szCs w:val="24"/>
        </w:rPr>
        <w:t xml:space="preserve">była w swoim miejscu pracy lub nauki </w:t>
      </w:r>
      <w:r w:rsidR="001515B6" w:rsidRPr="00C21820">
        <w:rPr>
          <w:rFonts w:ascii="Calibri" w:hAnsi="Calibri" w:cs="Calibri"/>
          <w:szCs w:val="24"/>
        </w:rPr>
        <w:t>świadkiem molestowania seksualnego. Najczęściej polegało ono na niestosownych, naru</w:t>
      </w:r>
      <w:r w:rsidR="00A53EAD">
        <w:rPr>
          <w:rFonts w:ascii="Calibri" w:hAnsi="Calibri" w:cs="Calibri"/>
          <w:szCs w:val="24"/>
        </w:rPr>
        <w:t>szających godność wypowiedziach</w:t>
      </w:r>
      <w:r w:rsidR="00A53EAD">
        <w:rPr>
          <w:rFonts w:ascii="Calibri" w:hAnsi="Calibri" w:cs="Calibri"/>
          <w:szCs w:val="24"/>
        </w:rPr>
        <w:br/>
      </w:r>
      <w:r w:rsidR="001515B6" w:rsidRPr="00C21820">
        <w:rPr>
          <w:rFonts w:ascii="Calibri" w:hAnsi="Calibri" w:cs="Calibri"/>
          <w:szCs w:val="24"/>
        </w:rPr>
        <w:t>o podtekście seksualnym, które padały ze strony współpracowników lub kolegów ze szkoły bądź uczelni (24%). Rzadziej przyjmowało ono formę napastowania fizycznego ze strony współprac</w:t>
      </w:r>
      <w:r>
        <w:rPr>
          <w:rFonts w:ascii="Calibri" w:hAnsi="Calibri" w:cs="Calibri"/>
          <w:szCs w:val="24"/>
        </w:rPr>
        <w:t>owników (9%) lub przełożonych /</w:t>
      </w:r>
      <w:r w:rsidR="001515B6" w:rsidRPr="00C21820">
        <w:rPr>
          <w:rFonts w:ascii="Calibri" w:hAnsi="Calibri" w:cs="Calibri"/>
          <w:szCs w:val="24"/>
        </w:rPr>
        <w:t>wykładowców (4%)</w:t>
      </w:r>
      <w:r>
        <w:rPr>
          <w:rStyle w:val="Odwoanieprzypisudolnego"/>
          <w:rFonts w:ascii="Calibri" w:hAnsi="Calibri" w:cs="Calibri"/>
          <w:szCs w:val="24"/>
        </w:rPr>
        <w:footnoteReference w:id="3"/>
      </w:r>
      <w:r w:rsidR="001515B6" w:rsidRPr="00C21820">
        <w:rPr>
          <w:rFonts w:ascii="Calibri" w:hAnsi="Calibri" w:cs="Calibri"/>
          <w:szCs w:val="24"/>
        </w:rPr>
        <w:t xml:space="preserve">. </w:t>
      </w:r>
    </w:p>
    <w:p w:rsidR="001515B6" w:rsidRDefault="00A06268" w:rsidP="00A53EAD">
      <w:pPr>
        <w:spacing w:before="120" w:after="0" w:line="240" w:lineRule="auto"/>
        <w:ind w:left="11" w:hanging="11"/>
        <w:rPr>
          <w:rFonts w:ascii="Calibri" w:hAnsi="Calibri" w:cs="Calibri"/>
          <w:szCs w:val="24"/>
        </w:rPr>
      </w:pPr>
      <w:r>
        <w:rPr>
          <w:rFonts w:ascii="Calibri" w:hAnsi="Calibri" w:cs="Calibri"/>
          <w:szCs w:val="24"/>
        </w:rPr>
        <w:t xml:space="preserve">Czy mając na uwadze powyższą analizę należy założyć, że branża mody nie jest miejscem pracy, które należy polecać jako </w:t>
      </w:r>
      <w:r w:rsidR="00AF3435">
        <w:rPr>
          <w:rFonts w:ascii="Calibri" w:hAnsi="Calibri" w:cs="Calibri"/>
          <w:szCs w:val="24"/>
        </w:rPr>
        <w:t>miejsce</w:t>
      </w:r>
      <w:r w:rsidR="000F45CD">
        <w:rPr>
          <w:rFonts w:ascii="Calibri" w:hAnsi="Calibri" w:cs="Calibri"/>
          <w:szCs w:val="24"/>
        </w:rPr>
        <w:t xml:space="preserve"> pracy</w:t>
      </w:r>
      <w:r w:rsidR="00AF3435">
        <w:rPr>
          <w:rFonts w:ascii="Calibri" w:hAnsi="Calibri" w:cs="Calibri"/>
          <w:szCs w:val="24"/>
        </w:rPr>
        <w:t xml:space="preserve"> równych szans kobiet i mężczyzn? </w:t>
      </w:r>
      <w:r w:rsidR="001515B6" w:rsidRPr="00C21820">
        <w:rPr>
          <w:rFonts w:ascii="Calibri" w:hAnsi="Calibri" w:cs="Calibri"/>
          <w:szCs w:val="24"/>
        </w:rPr>
        <w:t>Oczywiście, odpowiedź na tak zadane pytanie powinna być przecząca. Branża mody ma ogromny potencjał</w:t>
      </w:r>
      <w:r w:rsidR="00C85F13">
        <w:rPr>
          <w:rFonts w:ascii="Calibri" w:hAnsi="Calibri" w:cs="Calibri"/>
          <w:szCs w:val="24"/>
        </w:rPr>
        <w:t>, także jako miejsce pracy</w:t>
      </w:r>
      <w:r w:rsidR="001515B6" w:rsidRPr="00C21820">
        <w:rPr>
          <w:rFonts w:ascii="Calibri" w:hAnsi="Calibri" w:cs="Calibri"/>
          <w:szCs w:val="24"/>
        </w:rPr>
        <w:t xml:space="preserve">. Warto jednak przygotowując młode osoby do pracy w niej uświadomić </w:t>
      </w:r>
      <w:r w:rsidR="00AF3435">
        <w:rPr>
          <w:rFonts w:ascii="Calibri" w:hAnsi="Calibri" w:cs="Calibri"/>
          <w:szCs w:val="24"/>
        </w:rPr>
        <w:t xml:space="preserve">je </w:t>
      </w:r>
      <w:r w:rsidR="001515B6" w:rsidRPr="00C21820">
        <w:rPr>
          <w:rFonts w:ascii="Calibri" w:hAnsi="Calibri" w:cs="Calibri"/>
          <w:szCs w:val="24"/>
        </w:rPr>
        <w:t>na temat praw im przysługujących oraz przygotować</w:t>
      </w:r>
      <w:r w:rsidR="00AF3435">
        <w:rPr>
          <w:rFonts w:ascii="Calibri" w:hAnsi="Calibri" w:cs="Calibri"/>
          <w:szCs w:val="24"/>
        </w:rPr>
        <w:t xml:space="preserve"> do tego</w:t>
      </w:r>
      <w:r w:rsidR="00A53EAD">
        <w:rPr>
          <w:rFonts w:ascii="Calibri" w:hAnsi="Calibri" w:cs="Calibri"/>
          <w:szCs w:val="24"/>
        </w:rPr>
        <w:t xml:space="preserve"> jak </w:t>
      </w:r>
      <w:r w:rsidR="00C85F13">
        <w:rPr>
          <w:rFonts w:ascii="Calibri" w:hAnsi="Calibri" w:cs="Calibri"/>
          <w:szCs w:val="24"/>
        </w:rPr>
        <w:t>za</w:t>
      </w:r>
      <w:r w:rsidR="00A53EAD">
        <w:rPr>
          <w:rFonts w:ascii="Calibri" w:hAnsi="Calibri" w:cs="Calibri"/>
          <w:szCs w:val="24"/>
        </w:rPr>
        <w:t xml:space="preserve">dbać o swoje </w:t>
      </w:r>
      <w:r w:rsidR="00C85F13">
        <w:rPr>
          <w:rFonts w:ascii="Calibri" w:hAnsi="Calibri" w:cs="Calibri"/>
          <w:szCs w:val="24"/>
        </w:rPr>
        <w:t xml:space="preserve">warunki zatrudnienia </w:t>
      </w:r>
      <w:r w:rsidR="001515B6" w:rsidRPr="00C21820">
        <w:rPr>
          <w:rFonts w:ascii="Calibri" w:hAnsi="Calibri" w:cs="Calibri"/>
          <w:szCs w:val="24"/>
        </w:rPr>
        <w:t>i bezpieczeństwo w m</w:t>
      </w:r>
      <w:r w:rsidR="0023147A" w:rsidRPr="00C21820">
        <w:rPr>
          <w:rFonts w:ascii="Calibri" w:hAnsi="Calibri" w:cs="Calibri"/>
          <w:szCs w:val="24"/>
        </w:rPr>
        <w:t xml:space="preserve">iejscu pracy. </w:t>
      </w:r>
      <w:r w:rsidR="00AF3435">
        <w:rPr>
          <w:rFonts w:ascii="Calibri" w:hAnsi="Calibri" w:cs="Calibri"/>
          <w:szCs w:val="24"/>
        </w:rPr>
        <w:t xml:space="preserve">Wiedza ta pozwoli w sposób świadomy kształtować swoją </w:t>
      </w:r>
      <w:r w:rsidR="000F45CD">
        <w:rPr>
          <w:rFonts w:ascii="Calibri" w:hAnsi="Calibri" w:cs="Calibri"/>
          <w:szCs w:val="24"/>
        </w:rPr>
        <w:t xml:space="preserve">ścieżkę edukacyjną </w:t>
      </w:r>
      <w:r w:rsidR="000F45CD">
        <w:rPr>
          <w:rFonts w:ascii="Calibri" w:hAnsi="Calibri" w:cs="Calibri"/>
          <w:szCs w:val="24"/>
        </w:rPr>
        <w:lastRenderedPageBreak/>
        <w:t>oraz rozwój zawodowy</w:t>
      </w:r>
      <w:r w:rsidR="00AF3435">
        <w:rPr>
          <w:rFonts w:ascii="Calibri" w:hAnsi="Calibri" w:cs="Calibri"/>
          <w:szCs w:val="24"/>
        </w:rPr>
        <w:t>. Będzie także pomocna w wyborze tych potencjalnych pracodawców, którzy dbają o warunki zatrudnienia oraz tworzą miejsce pracy, w których przestrzegane są prawa pracownicze.</w:t>
      </w:r>
    </w:p>
    <w:p w:rsidR="000B4F78" w:rsidRDefault="00923ACE" w:rsidP="00923ACE">
      <w:pPr>
        <w:spacing w:before="80" w:after="0" w:line="240" w:lineRule="auto"/>
        <w:ind w:left="0" w:firstLine="0"/>
        <w:rPr>
          <w:rFonts w:ascii="Calibri" w:hAnsi="Calibri" w:cs="Calibri"/>
          <w:szCs w:val="24"/>
          <w:shd w:val="clear" w:color="auto" w:fill="FFFFFF"/>
        </w:rPr>
      </w:pPr>
      <w:r>
        <w:rPr>
          <w:rFonts w:ascii="Calibri" w:hAnsi="Calibri" w:cs="Calibri"/>
          <w:szCs w:val="24"/>
          <w:shd w:val="clear" w:color="auto" w:fill="FFFFFF"/>
        </w:rPr>
        <w:t xml:space="preserve">Jak </w:t>
      </w:r>
      <w:r w:rsidR="00C85F13">
        <w:rPr>
          <w:rFonts w:ascii="Calibri" w:hAnsi="Calibri" w:cs="Calibri"/>
          <w:szCs w:val="24"/>
          <w:shd w:val="clear" w:color="auto" w:fill="FFFFFF"/>
        </w:rPr>
        <w:t>jednak</w:t>
      </w:r>
      <w:r>
        <w:rPr>
          <w:rFonts w:ascii="Calibri" w:hAnsi="Calibri" w:cs="Calibri"/>
          <w:szCs w:val="24"/>
          <w:shd w:val="clear" w:color="auto" w:fill="FFFFFF"/>
        </w:rPr>
        <w:t xml:space="preserve"> skutecznie uzupełnić przekaz edukacyjny o treści wspierające równość szans kobiet i mężczyzn? Jakie treści uwzględniać, aby mieć zarazem pewność, że szkoła aktywnie przeciwdziała dyskryminacji ze względu na płeć oraz niweluje stereotypy dotyczące płci? Można wskazać tutaj kilka kluczowych kwestii, które potraktować można zarazem jako </w:t>
      </w:r>
      <w:r w:rsidRPr="00923ACE">
        <w:rPr>
          <w:rFonts w:ascii="Calibri" w:hAnsi="Calibri" w:cs="Calibri"/>
          <w:b/>
          <w:szCs w:val="24"/>
          <w:shd w:val="clear" w:color="auto" w:fill="FFFFFF"/>
        </w:rPr>
        <w:t>rekomendacje do realizacji zasady równości szans kobiet i mężczyzn w ramach procesu kształcenia</w:t>
      </w:r>
      <w:r>
        <w:rPr>
          <w:rFonts w:ascii="Calibri" w:hAnsi="Calibri" w:cs="Calibri"/>
          <w:szCs w:val="24"/>
          <w:shd w:val="clear" w:color="auto" w:fill="FFFFFF"/>
        </w:rPr>
        <w:t>, zwłaszcza w odniesieniu do procesu kształcenia w zawodach związanych z branżą mody.</w:t>
      </w:r>
    </w:p>
    <w:p w:rsidR="00923ACE" w:rsidRPr="00923ACE" w:rsidRDefault="00923ACE" w:rsidP="00923ACE">
      <w:pPr>
        <w:spacing w:before="80" w:after="0" w:line="240" w:lineRule="auto"/>
        <w:ind w:left="0" w:firstLine="0"/>
        <w:rPr>
          <w:rFonts w:ascii="Calibri" w:hAnsi="Calibri" w:cs="Calibri"/>
          <w:b/>
          <w:color w:val="C00000"/>
          <w:szCs w:val="24"/>
          <w:shd w:val="clear" w:color="auto" w:fill="FFFFFF"/>
        </w:rPr>
      </w:pPr>
      <w:r w:rsidRPr="00923ACE">
        <w:rPr>
          <w:rFonts w:ascii="Calibri" w:hAnsi="Calibri" w:cs="Calibri"/>
          <w:b/>
          <w:color w:val="C00000"/>
          <w:szCs w:val="24"/>
          <w:shd w:val="clear" w:color="auto" w:fill="FFFFFF"/>
        </w:rPr>
        <w:t>Rekomendacja 1: Otwartość szkoły.</w:t>
      </w:r>
    </w:p>
    <w:p w:rsidR="00C85F13" w:rsidRDefault="00923ACE" w:rsidP="00C85F13">
      <w:pPr>
        <w:spacing w:before="80" w:after="0" w:line="240" w:lineRule="auto"/>
        <w:rPr>
          <w:rFonts w:ascii="Calibri" w:hAnsi="Calibri" w:cs="Calibri"/>
          <w:szCs w:val="24"/>
          <w:shd w:val="clear" w:color="auto" w:fill="FFFFFF"/>
        </w:rPr>
      </w:pPr>
      <w:r>
        <w:rPr>
          <w:rFonts w:ascii="Calibri" w:hAnsi="Calibri" w:cs="Calibri"/>
          <w:szCs w:val="24"/>
          <w:shd w:val="clear" w:color="auto" w:fill="FFFFFF"/>
        </w:rPr>
        <w:t xml:space="preserve">W przekazach edukacyjnych coraz częściej pojawiają się kwestie dotyczące różnorodności czy wielokulturowości. Równocześnie jeden z obszarów różnorodności relatywnie rzadko jest </w:t>
      </w:r>
      <w:r w:rsidRPr="00C85F13">
        <w:rPr>
          <w:rFonts w:ascii="Calibri" w:hAnsi="Calibri" w:cs="Calibri"/>
          <w:szCs w:val="24"/>
          <w:shd w:val="clear" w:color="auto" w:fill="FFFFFF"/>
        </w:rPr>
        <w:t>podnoszony i jest nim płeć. Płeć uczennic i uczniów jest często zmienną niedostrzegalną, transparentną, która nie jest traktowana jako wymagająca szczególnej analizy i wglądu. Niejednokrotnie towarzyszy temu przekonanie władz szkolnych czy samych nauczycielek/nauczycieli, że „nas ten problem nie dotyczy”. Być może istnieją placówki, które powinny się zmierzyć z problemem nierównego traktowania, ale w przypadku naszej szkoły „problemu nie ma”, „wszystkie osoby traktowane są równo, bez względu na to czy są to dziewczęta czy chłopcy”</w:t>
      </w:r>
      <w:r w:rsidR="00066D73" w:rsidRPr="00C85F13">
        <w:rPr>
          <w:rFonts w:ascii="Calibri" w:hAnsi="Calibri" w:cs="Calibri"/>
          <w:szCs w:val="24"/>
          <w:shd w:val="clear" w:color="auto" w:fill="FFFFFF"/>
        </w:rPr>
        <w:t xml:space="preserve">. Pojawia się </w:t>
      </w:r>
      <w:r w:rsidR="00C85F13" w:rsidRPr="00C85F13">
        <w:rPr>
          <w:rFonts w:ascii="Calibri" w:hAnsi="Calibri" w:cs="Calibri"/>
          <w:szCs w:val="24"/>
          <w:shd w:val="clear" w:color="auto" w:fill="FFFFFF"/>
        </w:rPr>
        <w:t>często również</w:t>
      </w:r>
      <w:r w:rsidR="00066D73" w:rsidRPr="00C85F13">
        <w:rPr>
          <w:rFonts w:ascii="Calibri" w:hAnsi="Calibri" w:cs="Calibri"/>
          <w:szCs w:val="24"/>
          <w:shd w:val="clear" w:color="auto" w:fill="FFFFFF"/>
        </w:rPr>
        <w:t xml:space="preserve"> </w:t>
      </w:r>
      <w:r w:rsidR="00C85F13" w:rsidRPr="00C85F13">
        <w:rPr>
          <w:rFonts w:ascii="Calibri" w:hAnsi="Calibri" w:cs="Calibri"/>
          <w:szCs w:val="24"/>
          <w:shd w:val="clear" w:color="auto" w:fill="FFFFFF"/>
        </w:rPr>
        <w:t>brak wiedzy i umiejętności odnośnie tego</w:t>
      </w:r>
      <w:r w:rsidR="00066D73" w:rsidRPr="00C85F13">
        <w:rPr>
          <w:rFonts w:ascii="Calibri" w:hAnsi="Calibri" w:cs="Calibri"/>
          <w:szCs w:val="24"/>
          <w:shd w:val="clear" w:color="auto" w:fill="FFFFFF"/>
        </w:rPr>
        <w:t xml:space="preserve">, w jaki </w:t>
      </w:r>
      <w:r w:rsidR="00066D73" w:rsidRPr="00B53B0F">
        <w:rPr>
          <w:rFonts w:ascii="Calibri" w:hAnsi="Calibri" w:cs="Calibri"/>
          <w:b/>
          <w:szCs w:val="24"/>
          <w:shd w:val="clear" w:color="auto" w:fill="FFFFFF"/>
        </w:rPr>
        <w:t>w sposób w ramach konkretnego przedmiotu można uwzględniać standardy równościowe i realizować zasadę równości szans kobiet i mężczyzn</w:t>
      </w:r>
      <w:r w:rsidR="00066D73" w:rsidRPr="00C85F13">
        <w:rPr>
          <w:rFonts w:ascii="Calibri" w:hAnsi="Calibri" w:cs="Calibri"/>
          <w:szCs w:val="24"/>
          <w:shd w:val="clear" w:color="auto" w:fill="FFFFFF"/>
        </w:rPr>
        <w:t xml:space="preserve">. </w:t>
      </w:r>
    </w:p>
    <w:p w:rsidR="00965B0A" w:rsidRPr="00965B0A" w:rsidRDefault="006A4D45" w:rsidP="00965B0A">
      <w:pPr>
        <w:spacing w:before="80" w:after="0" w:line="240" w:lineRule="auto"/>
        <w:rPr>
          <w:rFonts w:ascii="Calibri" w:hAnsi="Calibri" w:cs="Calibri"/>
          <w:color w:val="auto"/>
          <w:szCs w:val="24"/>
        </w:rPr>
      </w:pPr>
      <w:r>
        <w:rPr>
          <w:rFonts w:ascii="Calibri" w:hAnsi="Calibri" w:cs="Calibri"/>
          <w:szCs w:val="24"/>
          <w:shd w:val="clear" w:color="auto" w:fill="FFFFFF"/>
        </w:rPr>
        <w:t xml:space="preserve">Otwartość szkoły to gotowość wyjścia poza dotychczasowe schematy i spojrzenia w inny niż dotychczas sposób na kwestie równości szans </w:t>
      </w:r>
      <w:r w:rsidR="00965B0A">
        <w:rPr>
          <w:rFonts w:ascii="Calibri" w:hAnsi="Calibri" w:cs="Calibri"/>
          <w:szCs w:val="24"/>
          <w:shd w:val="clear" w:color="auto" w:fill="FFFFFF"/>
        </w:rPr>
        <w:t xml:space="preserve">kobiet i mężczyzn w rzeczywistości szkolnej. Niejednokrotnie oznaczać to będzie wyjścia poza sferę komfortu i </w:t>
      </w:r>
      <w:r w:rsidR="00965B0A" w:rsidRPr="00B53B0F">
        <w:rPr>
          <w:rFonts w:ascii="Calibri" w:hAnsi="Calibri" w:cs="Calibri"/>
          <w:b/>
          <w:szCs w:val="24"/>
          <w:shd w:val="clear" w:color="auto" w:fill="FFFFFF"/>
        </w:rPr>
        <w:t>kry</w:t>
      </w:r>
      <w:r w:rsidR="00965B0A" w:rsidRPr="00B53B0F">
        <w:rPr>
          <w:rFonts w:ascii="Calibri" w:hAnsi="Calibri" w:cs="Calibri"/>
          <w:b/>
          <w:szCs w:val="24"/>
          <w:shd w:val="clear" w:color="auto" w:fill="FFFFFF"/>
        </w:rPr>
        <w:lastRenderedPageBreak/>
        <w:t>tycznego spojrzenia na dotychczasowe rozwiązania oraz schematy działania</w:t>
      </w:r>
      <w:r w:rsidR="00965B0A">
        <w:rPr>
          <w:rFonts w:ascii="Calibri" w:hAnsi="Calibri" w:cs="Calibri"/>
          <w:szCs w:val="24"/>
          <w:shd w:val="clear" w:color="auto" w:fill="FFFFFF"/>
        </w:rPr>
        <w:t>. Pomocny będzie tutaj test autoewaluacji</w:t>
      </w:r>
      <w:r w:rsidR="00965B0A">
        <w:rPr>
          <w:rStyle w:val="Odwoanieprzypisudolnego"/>
          <w:rFonts w:ascii="Calibri" w:hAnsi="Calibri" w:cs="Calibri"/>
          <w:szCs w:val="24"/>
          <w:shd w:val="clear" w:color="auto" w:fill="FFFFFF"/>
        </w:rPr>
        <w:footnoteReference w:id="4"/>
      </w:r>
      <w:r w:rsidR="00965B0A">
        <w:rPr>
          <w:rFonts w:ascii="Calibri" w:hAnsi="Calibri" w:cs="Calibri"/>
          <w:szCs w:val="24"/>
          <w:shd w:val="clear" w:color="auto" w:fill="FFFFFF"/>
        </w:rPr>
        <w:t xml:space="preserve">, który – przywołując realne sytuacje szkolne – pozwala odpowiedzieć na pytania czy i w jaki sposób szkoła dąży do wyrównywania szans uczennic/uczniów oraz dba o </w:t>
      </w:r>
      <w:r w:rsidR="00965B0A" w:rsidRPr="00965B0A">
        <w:rPr>
          <w:rFonts w:ascii="Calibri" w:hAnsi="Calibri" w:cs="Calibri"/>
          <w:color w:val="auto"/>
          <w:szCs w:val="24"/>
          <w:shd w:val="clear" w:color="auto" w:fill="FFFFFF"/>
        </w:rPr>
        <w:t xml:space="preserve">komfort i bezpieczeństwo całej społeczności szkolnej. </w:t>
      </w:r>
      <w:r w:rsidR="00965B0A">
        <w:rPr>
          <w:rFonts w:ascii="Calibri" w:hAnsi="Calibri" w:cs="Calibri"/>
          <w:color w:val="auto"/>
          <w:szCs w:val="24"/>
          <w:shd w:val="clear" w:color="auto" w:fill="FFFFFF"/>
        </w:rPr>
        <w:t xml:space="preserve">Jego celem jest weryfikacja na jakim poziomie świadomości jest szkoła oraz w jakim zakresie wspiera równość szans kobiet i mężczyzn w ramach swojej bieżącej działalności. Wypełnienie testu umożliwia otrzymanie na maila automatycznie generowanej informacji zwrotnej wraz </w:t>
      </w:r>
      <w:r w:rsidR="00965B0A" w:rsidRPr="00965B0A">
        <w:rPr>
          <w:rFonts w:ascii="Calibri" w:hAnsi="Calibri" w:cs="Calibri"/>
          <w:color w:val="auto"/>
          <w:szCs w:val="24"/>
        </w:rPr>
        <w:t xml:space="preserve">z instrukcją </w:t>
      </w:r>
      <w:r w:rsidR="00965B0A">
        <w:rPr>
          <w:rFonts w:ascii="Calibri" w:hAnsi="Calibri" w:cs="Calibri"/>
          <w:color w:val="auto"/>
          <w:szCs w:val="24"/>
        </w:rPr>
        <w:t>dalszych kroków na rzecz środowiska równych szans w szkole.</w:t>
      </w:r>
    </w:p>
    <w:p w:rsidR="00965B0A" w:rsidRDefault="00965B0A" w:rsidP="00965B0A">
      <w:pPr>
        <w:spacing w:before="80" w:after="0" w:line="240" w:lineRule="auto"/>
        <w:ind w:left="0" w:firstLine="0"/>
        <w:rPr>
          <w:rFonts w:ascii="Calibri" w:hAnsi="Calibri" w:cs="Calibri"/>
          <w:color w:val="auto"/>
          <w:szCs w:val="24"/>
          <w:shd w:val="clear" w:color="auto" w:fill="FFFFFF"/>
        </w:rPr>
      </w:pPr>
    </w:p>
    <w:p w:rsidR="007A18FA" w:rsidRPr="00965B0A" w:rsidRDefault="00C85F13" w:rsidP="00965B0A">
      <w:pPr>
        <w:spacing w:before="80" w:after="0" w:line="240" w:lineRule="auto"/>
        <w:ind w:left="0" w:firstLine="0"/>
        <w:rPr>
          <w:rFonts w:ascii="Calibri" w:hAnsi="Calibri" w:cs="Calibri"/>
          <w:color w:val="auto"/>
          <w:szCs w:val="24"/>
          <w:shd w:val="clear" w:color="auto" w:fill="FFFFFF"/>
        </w:rPr>
      </w:pPr>
      <w:r w:rsidRPr="00C85F13">
        <w:rPr>
          <w:rFonts w:ascii="Calibri" w:hAnsi="Calibri" w:cs="Calibri"/>
          <w:b/>
          <w:color w:val="C00000"/>
          <w:szCs w:val="24"/>
        </w:rPr>
        <w:t>Rekomendacja 2: P</w:t>
      </w:r>
      <w:r w:rsidR="007A18FA" w:rsidRPr="00C85F13">
        <w:rPr>
          <w:rFonts w:ascii="Calibri" w:hAnsi="Calibri" w:cs="Calibri"/>
          <w:b/>
          <w:color w:val="C00000"/>
          <w:szCs w:val="24"/>
        </w:rPr>
        <w:t>rzeciwdziałanie stereotypom w przekazie edukacyjnym.</w:t>
      </w:r>
    </w:p>
    <w:p w:rsidR="00E04116" w:rsidRDefault="002412A8" w:rsidP="00E04116">
      <w:pPr>
        <w:spacing w:before="80" w:after="0" w:line="240" w:lineRule="auto"/>
        <w:rPr>
          <w:rFonts w:ascii="Calibri" w:hAnsi="Calibri" w:cs="Calibri"/>
          <w:color w:val="auto"/>
          <w:szCs w:val="24"/>
        </w:rPr>
      </w:pPr>
      <w:r w:rsidRPr="00E04116">
        <w:rPr>
          <w:rFonts w:ascii="Calibri" w:hAnsi="Calibri" w:cs="Calibri"/>
          <w:color w:val="auto"/>
          <w:szCs w:val="24"/>
        </w:rPr>
        <w:t>Przekaz edukacyjny nie powinien powielać stereotypowych przekazów, zwłaszcza jeśli są one niesprawiedliwe i krzywdzące. Co ważne, jako niesprawiedliwe i krzywdzące należy traktować także te przekazy, które pozornie mają charakter pozytywny</w:t>
      </w:r>
      <w:r w:rsidR="00E04116">
        <w:rPr>
          <w:rFonts w:ascii="Calibri" w:hAnsi="Calibri" w:cs="Calibri"/>
          <w:color w:val="auto"/>
          <w:szCs w:val="24"/>
        </w:rPr>
        <w:t xml:space="preserve"> (np. „</w:t>
      </w:r>
      <w:r w:rsidRPr="00E04116">
        <w:rPr>
          <w:rFonts w:ascii="Calibri" w:hAnsi="Calibri" w:cs="Calibri"/>
          <w:color w:val="auto"/>
          <w:szCs w:val="24"/>
        </w:rPr>
        <w:t>piękna płeć</w:t>
      </w:r>
      <w:r w:rsidR="00E04116">
        <w:rPr>
          <w:rFonts w:ascii="Calibri" w:hAnsi="Calibri" w:cs="Calibri"/>
          <w:color w:val="auto"/>
          <w:szCs w:val="24"/>
        </w:rPr>
        <w:t xml:space="preserve">”). </w:t>
      </w:r>
      <w:r w:rsidRPr="00E04116">
        <w:rPr>
          <w:rFonts w:ascii="Calibri" w:hAnsi="Calibri" w:cs="Calibri"/>
          <w:color w:val="auto"/>
          <w:szCs w:val="24"/>
        </w:rPr>
        <w:t>W sposób jednoznaczny potwierdzają one, że istnieje szereg cech i zachowań, które są przypisane tylko do jednej z płci. Założenie to jest błędne. Po pierwsze</w:t>
      </w:r>
      <w:r w:rsidR="00E04116">
        <w:rPr>
          <w:rFonts w:ascii="Calibri" w:hAnsi="Calibri" w:cs="Calibri"/>
          <w:color w:val="auto"/>
          <w:szCs w:val="24"/>
        </w:rPr>
        <w:t>, każda osoba –</w:t>
      </w:r>
      <w:r w:rsidRPr="00E04116">
        <w:rPr>
          <w:rFonts w:ascii="Calibri" w:hAnsi="Calibri" w:cs="Calibri"/>
          <w:color w:val="auto"/>
          <w:szCs w:val="24"/>
        </w:rPr>
        <w:t xml:space="preserve"> bez względu na to jakiej płci jest – posiada szereg cech typowych dla „drugiej strony</w:t>
      </w:r>
      <w:r w:rsidR="00E04116">
        <w:rPr>
          <w:rFonts w:ascii="Calibri" w:hAnsi="Calibri" w:cs="Calibri"/>
          <w:color w:val="auto"/>
          <w:szCs w:val="24"/>
        </w:rPr>
        <w:t>”. Po</w:t>
      </w:r>
      <w:r w:rsidRPr="00E04116">
        <w:rPr>
          <w:rFonts w:ascii="Calibri" w:hAnsi="Calibri" w:cs="Calibri"/>
          <w:color w:val="auto"/>
          <w:szCs w:val="24"/>
        </w:rPr>
        <w:t xml:space="preserve"> drugie, są osoby – zarówno dziewczęta, jak i chłopcy – którzy nie wpisują się w s</w:t>
      </w:r>
      <w:r w:rsidR="00E04116">
        <w:rPr>
          <w:rFonts w:ascii="Calibri" w:hAnsi="Calibri" w:cs="Calibri"/>
          <w:color w:val="auto"/>
          <w:szCs w:val="24"/>
        </w:rPr>
        <w:t>tereotyp kobiecości czy</w:t>
      </w:r>
      <w:r w:rsidRPr="00E04116">
        <w:rPr>
          <w:rFonts w:ascii="Calibri" w:hAnsi="Calibri" w:cs="Calibri"/>
          <w:color w:val="auto"/>
          <w:szCs w:val="24"/>
        </w:rPr>
        <w:t xml:space="preserve"> męskości. Nie oznacza to bynajmniej, że odbiegają w jakikolwiek sposób od </w:t>
      </w:r>
      <w:r w:rsidR="00E04116">
        <w:rPr>
          <w:rFonts w:ascii="Calibri" w:hAnsi="Calibri" w:cs="Calibri"/>
          <w:color w:val="auto"/>
          <w:szCs w:val="24"/>
        </w:rPr>
        <w:t>obowiązujących</w:t>
      </w:r>
      <w:r w:rsidRPr="00E04116">
        <w:rPr>
          <w:rFonts w:ascii="Calibri" w:hAnsi="Calibri" w:cs="Calibri"/>
          <w:color w:val="auto"/>
          <w:szCs w:val="24"/>
        </w:rPr>
        <w:t xml:space="preserve"> norm społecznych. </w:t>
      </w:r>
      <w:r w:rsidR="00E04116">
        <w:rPr>
          <w:rFonts w:ascii="Calibri" w:hAnsi="Calibri" w:cs="Calibri"/>
          <w:color w:val="auto"/>
          <w:szCs w:val="24"/>
        </w:rPr>
        <w:t>Nie powinni w związku z tym odczuwać izolacji czy ostracyzmu społecznego.</w:t>
      </w:r>
    </w:p>
    <w:p w:rsidR="00032C5F" w:rsidRDefault="00E04116" w:rsidP="00032C5F">
      <w:pPr>
        <w:spacing w:before="80" w:after="0" w:line="240" w:lineRule="auto"/>
        <w:rPr>
          <w:rFonts w:ascii="Calibri" w:hAnsi="Calibri" w:cs="Calibri"/>
          <w:color w:val="auto"/>
          <w:szCs w:val="24"/>
        </w:rPr>
      </w:pPr>
      <w:r w:rsidRPr="00E04116">
        <w:rPr>
          <w:rFonts w:ascii="Calibri" w:hAnsi="Calibri" w:cs="Calibri"/>
          <w:color w:val="auto"/>
          <w:szCs w:val="24"/>
        </w:rPr>
        <w:t xml:space="preserve">W jaki sposób można przeciwdziałać stereotypom w ramach przekazu edukacyjnego? </w:t>
      </w:r>
      <w:r w:rsidR="001F7B9B">
        <w:rPr>
          <w:rFonts w:ascii="Calibri" w:hAnsi="Calibri" w:cs="Calibri"/>
          <w:color w:val="auto"/>
          <w:szCs w:val="24"/>
        </w:rPr>
        <w:t>W</w:t>
      </w:r>
      <w:r w:rsidRPr="00E04116">
        <w:rPr>
          <w:rFonts w:ascii="Calibri" w:hAnsi="Calibri" w:cs="Calibri"/>
          <w:color w:val="auto"/>
          <w:szCs w:val="24"/>
        </w:rPr>
        <w:t xml:space="preserve">arto zwrócić uwagę na to, czy faktycznie w ramach zajęć dziewczęta i chłopcy są równo traktowani. Jak wynika z badań </w:t>
      </w:r>
      <w:r w:rsidR="00032C5F" w:rsidRPr="006A4D45">
        <w:rPr>
          <w:rFonts w:ascii="Calibri" w:hAnsi="Calibri" w:cs="Calibri"/>
          <w:b/>
          <w:color w:val="auto"/>
          <w:szCs w:val="24"/>
        </w:rPr>
        <w:t>c</w:t>
      </w:r>
      <w:r w:rsidRPr="006A4D45">
        <w:rPr>
          <w:rFonts w:ascii="Calibri" w:hAnsi="Calibri" w:cs="Calibri"/>
          <w:b/>
          <w:color w:val="auto"/>
          <w:szCs w:val="24"/>
        </w:rPr>
        <w:t xml:space="preserve">hłopcy </w:t>
      </w:r>
      <w:r w:rsidR="00032C5F" w:rsidRPr="006A4D45">
        <w:rPr>
          <w:rFonts w:ascii="Calibri" w:hAnsi="Calibri" w:cs="Calibri"/>
          <w:b/>
          <w:color w:val="auto"/>
          <w:szCs w:val="24"/>
        </w:rPr>
        <w:t xml:space="preserve">zdecydowanie </w:t>
      </w:r>
      <w:r w:rsidRPr="006A4D45">
        <w:rPr>
          <w:rFonts w:ascii="Calibri" w:hAnsi="Calibri" w:cs="Calibri"/>
          <w:b/>
          <w:color w:val="auto"/>
          <w:szCs w:val="24"/>
        </w:rPr>
        <w:t xml:space="preserve">częściej </w:t>
      </w:r>
      <w:r w:rsidR="00032C5F" w:rsidRPr="006A4D45">
        <w:rPr>
          <w:rFonts w:ascii="Calibri" w:hAnsi="Calibri" w:cs="Calibri"/>
          <w:b/>
          <w:color w:val="auto"/>
          <w:szCs w:val="24"/>
        </w:rPr>
        <w:t xml:space="preserve">są </w:t>
      </w:r>
      <w:r w:rsidRPr="006A4D45">
        <w:rPr>
          <w:rFonts w:ascii="Calibri" w:hAnsi="Calibri" w:cs="Calibri"/>
          <w:b/>
          <w:color w:val="auto"/>
          <w:szCs w:val="24"/>
        </w:rPr>
        <w:t xml:space="preserve">w centrum </w:t>
      </w:r>
      <w:r w:rsidRPr="006A4D45">
        <w:rPr>
          <w:rFonts w:ascii="Calibri" w:hAnsi="Calibri" w:cs="Calibri"/>
          <w:b/>
          <w:color w:val="auto"/>
          <w:szCs w:val="24"/>
        </w:rPr>
        <w:lastRenderedPageBreak/>
        <w:t>uwag</w:t>
      </w:r>
      <w:r w:rsidR="00032C5F" w:rsidRPr="006A4D45">
        <w:rPr>
          <w:rFonts w:ascii="Calibri" w:hAnsi="Calibri" w:cs="Calibri"/>
          <w:b/>
          <w:color w:val="auto"/>
          <w:szCs w:val="24"/>
        </w:rPr>
        <w:t>i osób prowadzących zajęcia</w:t>
      </w:r>
      <w:r w:rsidR="00032C5F">
        <w:rPr>
          <w:rFonts w:ascii="Calibri" w:hAnsi="Calibri" w:cs="Calibri"/>
          <w:color w:val="auto"/>
          <w:szCs w:val="24"/>
        </w:rPr>
        <w:t>. Uwaga ta dotyczy szerokiego wachlarza zachowań nauczycielek/nauczycieli: aprobaty, instruowania, słuchania, dezaprobaty czy dawania informacji zwrotnej. Zauważyć można również to, że dziewczęta i chłopcy w różny sposób stymulowani są do poszukiwania rozwiązań. W przypadku chłopców jest to zachęta do działania. Dziewczęta z kolei częściej u</w:t>
      </w:r>
      <w:r w:rsidR="001F7B9B">
        <w:rPr>
          <w:rFonts w:ascii="Calibri" w:hAnsi="Calibri" w:cs="Calibri"/>
          <w:color w:val="auto"/>
          <w:szCs w:val="24"/>
        </w:rPr>
        <w:t>zyskują</w:t>
      </w:r>
      <w:r w:rsidR="00032C5F">
        <w:rPr>
          <w:rFonts w:ascii="Calibri" w:hAnsi="Calibri" w:cs="Calibri"/>
          <w:color w:val="auto"/>
          <w:szCs w:val="24"/>
        </w:rPr>
        <w:t xml:space="preserve"> pocieszenie i pomoc. W zdecydowanej większości przypadków tego typu zachowania ze strony nauczycielek/nauczycieli </w:t>
      </w:r>
      <w:r w:rsidR="001F7B9B">
        <w:rPr>
          <w:rFonts w:ascii="Calibri" w:hAnsi="Calibri" w:cs="Calibri"/>
          <w:color w:val="auto"/>
          <w:szCs w:val="24"/>
        </w:rPr>
        <w:t xml:space="preserve">są </w:t>
      </w:r>
      <w:r w:rsidR="00032C5F">
        <w:rPr>
          <w:rFonts w:ascii="Calibri" w:hAnsi="Calibri" w:cs="Calibri"/>
          <w:color w:val="auto"/>
          <w:szCs w:val="24"/>
        </w:rPr>
        <w:t>nieuświadomione. Są efektem głęboko zakorzenionych stereotypów płciowych i przekonań na temat cech, umiejętności i talentów osób reprezentujących różne płcie.</w:t>
      </w:r>
      <w:r w:rsidR="00990A8A">
        <w:rPr>
          <w:rFonts w:ascii="Calibri" w:hAnsi="Calibri" w:cs="Calibri"/>
          <w:color w:val="auto"/>
          <w:szCs w:val="24"/>
        </w:rPr>
        <w:t xml:space="preserve"> Zróżnicowane zachowania ze strony osób uczących mają jednak wpływ na uczennice/uczniów. Kształtują</w:t>
      </w:r>
      <w:r w:rsidR="001F7B9B">
        <w:rPr>
          <w:rFonts w:ascii="Calibri" w:hAnsi="Calibri" w:cs="Calibri"/>
          <w:color w:val="auto"/>
          <w:szCs w:val="24"/>
        </w:rPr>
        <w:br/>
      </w:r>
      <w:r w:rsidR="00990A8A">
        <w:rPr>
          <w:rFonts w:ascii="Calibri" w:hAnsi="Calibri" w:cs="Calibri"/>
          <w:color w:val="auto"/>
          <w:szCs w:val="24"/>
        </w:rPr>
        <w:t>w nich strategie radzenia sobie z trudnymi sytuacjami w dorosłym życiu. Znacząco wpływają także na samoocenę i poczucie własnej wartości.</w:t>
      </w:r>
    </w:p>
    <w:p w:rsidR="00990A8A" w:rsidRDefault="00990A8A" w:rsidP="00032C5F">
      <w:pPr>
        <w:spacing w:before="80" w:after="0" w:line="240" w:lineRule="auto"/>
        <w:rPr>
          <w:rFonts w:ascii="Calibri" w:hAnsi="Calibri" w:cs="Calibri"/>
          <w:color w:val="auto"/>
          <w:szCs w:val="24"/>
        </w:rPr>
      </w:pPr>
      <w:r>
        <w:rPr>
          <w:rFonts w:ascii="Calibri" w:hAnsi="Calibri" w:cs="Calibri"/>
          <w:color w:val="auto"/>
          <w:szCs w:val="24"/>
        </w:rPr>
        <w:t xml:space="preserve">Stereotypowy przekaz edukacyjny dotyczy również tzw. ukrytego programu nauczania. </w:t>
      </w:r>
      <w:r w:rsidRPr="006A4D45">
        <w:rPr>
          <w:rFonts w:ascii="Calibri" w:hAnsi="Calibri" w:cs="Calibri"/>
          <w:b/>
          <w:color w:val="auto"/>
          <w:szCs w:val="24"/>
        </w:rPr>
        <w:t>Ukryty</w:t>
      </w:r>
      <w:r w:rsidR="001F7B9B" w:rsidRPr="006A4D45">
        <w:rPr>
          <w:rFonts w:ascii="Calibri" w:hAnsi="Calibri" w:cs="Calibri"/>
          <w:b/>
          <w:color w:val="auto"/>
          <w:szCs w:val="24"/>
        </w:rPr>
        <w:t>m</w:t>
      </w:r>
      <w:r w:rsidRPr="006A4D45">
        <w:rPr>
          <w:rFonts w:ascii="Calibri" w:hAnsi="Calibri" w:cs="Calibri"/>
          <w:b/>
          <w:color w:val="auto"/>
          <w:szCs w:val="24"/>
        </w:rPr>
        <w:t xml:space="preserve"> program</w:t>
      </w:r>
      <w:r w:rsidR="001F7B9B" w:rsidRPr="006A4D45">
        <w:rPr>
          <w:rFonts w:ascii="Calibri" w:hAnsi="Calibri" w:cs="Calibri"/>
          <w:b/>
          <w:color w:val="auto"/>
          <w:szCs w:val="24"/>
        </w:rPr>
        <w:t>em</w:t>
      </w:r>
      <w:r w:rsidRPr="006A4D45">
        <w:rPr>
          <w:rFonts w:ascii="Calibri" w:hAnsi="Calibri" w:cs="Calibri"/>
          <w:b/>
          <w:color w:val="auto"/>
          <w:szCs w:val="24"/>
        </w:rPr>
        <w:t xml:space="preserve"> nauczania</w:t>
      </w:r>
      <w:r w:rsidR="001F7B9B" w:rsidRPr="006A4D45">
        <w:rPr>
          <w:rFonts w:ascii="Calibri" w:hAnsi="Calibri" w:cs="Calibri"/>
          <w:b/>
          <w:color w:val="auto"/>
          <w:szCs w:val="24"/>
        </w:rPr>
        <w:t xml:space="preserve"> jest wszystko to co zostaje przyswojone podczas nauki w szkole obok oficjalnego programu</w:t>
      </w:r>
      <w:r w:rsidR="001F7B9B">
        <w:rPr>
          <w:rFonts w:ascii="Calibri" w:hAnsi="Calibri" w:cs="Calibri"/>
          <w:color w:val="auto"/>
          <w:szCs w:val="24"/>
        </w:rPr>
        <w:t>. Na program ten składają obrazy i grafiki ujmowane w podręcznikach, sposób przedstawiania dziewcząt/kobiet oraz chłopców/mężczyzn w podręcznikach, sposób prezentowania zainteresowań, umiejętności, talentów i dokonań przedstawicielek/przedstawicieli obydwu płci. Jak wniosek płynie z analizy tego typu przekazów? Około 70-80% ludzi na świecie stanowią mężczyźni, pozostałe 20-30% t</w:t>
      </w:r>
      <w:r w:rsidR="006A4D45">
        <w:rPr>
          <w:rFonts w:ascii="Calibri" w:hAnsi="Calibri" w:cs="Calibri"/>
          <w:color w:val="auto"/>
          <w:szCs w:val="24"/>
        </w:rPr>
        <w:t xml:space="preserve">o kobiety. </w:t>
      </w:r>
      <w:r w:rsidR="001F7B9B">
        <w:rPr>
          <w:rFonts w:ascii="Calibri" w:hAnsi="Calibri" w:cs="Calibri"/>
          <w:color w:val="auto"/>
          <w:szCs w:val="24"/>
        </w:rPr>
        <w:t>Około 80% ważnych osób to mężczyźni. Istnieje 6 razy więcej zawodów wykonywanych przez mężczyzn niż przez kobiety. Typowy mężczyzna jest aktywny, żądny przygód, pomysłowy, odważny, zręcz</w:t>
      </w:r>
      <w:r w:rsidR="00113CF5">
        <w:rPr>
          <w:rFonts w:ascii="Calibri" w:hAnsi="Calibri" w:cs="Calibri"/>
          <w:color w:val="auto"/>
          <w:szCs w:val="24"/>
        </w:rPr>
        <w:t>ny, zaradny, twórczy, asertywny, niezależny, posiada wpływ oraz walczy ze swoimi uczuciami. Z kolei typowa kobieta jest pasywna, niekompetentna, zależna, skoncentrowana na sprawach domowych, potulna, ma tendencję do odczuwania skrajnych emocji, w tym szczególnie strachu</w:t>
      </w:r>
      <w:r w:rsidR="00113CF5">
        <w:rPr>
          <w:rStyle w:val="Odwoanieprzypisudolnego"/>
          <w:rFonts w:ascii="Calibri" w:hAnsi="Calibri" w:cs="Calibri"/>
          <w:color w:val="auto"/>
          <w:szCs w:val="24"/>
        </w:rPr>
        <w:footnoteReference w:id="5"/>
      </w:r>
      <w:r w:rsidR="00113CF5">
        <w:rPr>
          <w:rFonts w:ascii="Calibri" w:hAnsi="Calibri" w:cs="Calibri"/>
          <w:color w:val="auto"/>
          <w:szCs w:val="24"/>
        </w:rPr>
        <w:t>.</w:t>
      </w:r>
      <w:r w:rsidR="006A4D45">
        <w:rPr>
          <w:rFonts w:ascii="Calibri" w:hAnsi="Calibri" w:cs="Calibri"/>
          <w:color w:val="auto"/>
          <w:szCs w:val="24"/>
        </w:rPr>
        <w:t xml:space="preserve"> Oczywiście, przedstawione powyżej stwierdzenia nie odzwierciedlają otaczającej nas rzeczywistości. Stanowią jednak odzwierciedlenie stereotypowych przekazów, które mają miejsce w ramach procesu edukacji.</w:t>
      </w:r>
    </w:p>
    <w:p w:rsidR="002412A8" w:rsidRPr="004D735B" w:rsidRDefault="00E6333F" w:rsidP="00990A8A">
      <w:pPr>
        <w:pStyle w:val="Akapitzlist"/>
        <w:spacing w:before="80" w:after="0" w:line="240" w:lineRule="auto"/>
        <w:ind w:left="360" w:firstLine="0"/>
        <w:jc w:val="center"/>
        <w:rPr>
          <w:rFonts w:ascii="Calibri" w:hAnsi="Calibri" w:cs="Calibri"/>
          <w:color w:val="auto"/>
          <w:szCs w:val="24"/>
          <w:highlight w:val="yellow"/>
        </w:rPr>
      </w:pPr>
      <w:r w:rsidRPr="004D735B">
        <w:rPr>
          <w:noProof/>
          <w:highlight w:val="yellow"/>
        </w:rPr>
        <w:lastRenderedPageBreak/>
        <w:drawing>
          <wp:inline distT="0" distB="0" distL="0" distR="0" wp14:anchorId="5FD4D519" wp14:editId="03001A4C">
            <wp:extent cx="2663825" cy="4142740"/>
            <wp:effectExtent l="0" t="0" r="3175" b="0"/>
            <wp:docPr id="8" name="Obraz 8" descr="/pliki/zdjecia/se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liki/zdjecia/seks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3825" cy="4142740"/>
                    </a:xfrm>
                    <a:prstGeom prst="rect">
                      <a:avLst/>
                    </a:prstGeom>
                    <a:noFill/>
                    <a:ln>
                      <a:noFill/>
                    </a:ln>
                  </pic:spPr>
                </pic:pic>
              </a:graphicData>
            </a:graphic>
          </wp:inline>
        </w:drawing>
      </w:r>
    </w:p>
    <w:p w:rsidR="000B4F78" w:rsidRDefault="000B4F78" w:rsidP="00A53EAD">
      <w:pPr>
        <w:pStyle w:val="Akapitzlist"/>
        <w:spacing w:before="80" w:after="0" w:line="240" w:lineRule="auto"/>
        <w:ind w:left="360" w:firstLine="0"/>
        <w:jc w:val="center"/>
        <w:rPr>
          <w:rFonts w:ascii="Calibri" w:hAnsi="Calibri" w:cs="Calibri"/>
          <w:color w:val="auto"/>
          <w:szCs w:val="24"/>
        </w:rPr>
      </w:pPr>
    </w:p>
    <w:p w:rsidR="00990A8A" w:rsidRDefault="00990A8A" w:rsidP="00990A8A">
      <w:pPr>
        <w:spacing w:before="80" w:after="0" w:line="240" w:lineRule="auto"/>
        <w:rPr>
          <w:rFonts w:ascii="Calibri" w:hAnsi="Calibri" w:cs="Calibri"/>
          <w:color w:val="auto"/>
          <w:szCs w:val="24"/>
        </w:rPr>
      </w:pPr>
      <w:r>
        <w:rPr>
          <w:rFonts w:ascii="Calibri" w:hAnsi="Calibri" w:cs="Calibri"/>
          <w:color w:val="auto"/>
          <w:szCs w:val="24"/>
        </w:rPr>
        <w:t xml:space="preserve">Rekomendowanym stylem pracy </w:t>
      </w:r>
      <w:r w:rsidR="006A4D45">
        <w:rPr>
          <w:rFonts w:ascii="Calibri" w:hAnsi="Calibri" w:cs="Calibri"/>
          <w:color w:val="auto"/>
          <w:szCs w:val="24"/>
        </w:rPr>
        <w:t xml:space="preserve">dydaktycznej </w:t>
      </w:r>
      <w:r>
        <w:rPr>
          <w:rFonts w:ascii="Calibri" w:hAnsi="Calibri" w:cs="Calibri"/>
          <w:color w:val="auto"/>
          <w:szCs w:val="24"/>
        </w:rPr>
        <w:t xml:space="preserve">jest </w:t>
      </w:r>
      <w:r w:rsidRPr="006A4D45">
        <w:rPr>
          <w:rFonts w:ascii="Calibri" w:hAnsi="Calibri" w:cs="Calibri"/>
          <w:b/>
          <w:color w:val="auto"/>
          <w:szCs w:val="24"/>
        </w:rPr>
        <w:t>poświęcanie porównywalnego czasu uczennicom i uczniom</w:t>
      </w:r>
      <w:r>
        <w:rPr>
          <w:rFonts w:ascii="Calibri" w:hAnsi="Calibri" w:cs="Calibri"/>
          <w:color w:val="auto"/>
          <w:szCs w:val="24"/>
        </w:rPr>
        <w:t xml:space="preserve">. </w:t>
      </w:r>
      <w:r w:rsidRPr="006A4D45">
        <w:rPr>
          <w:rFonts w:ascii="Calibri" w:hAnsi="Calibri" w:cs="Calibri"/>
          <w:b/>
          <w:color w:val="auto"/>
          <w:szCs w:val="24"/>
        </w:rPr>
        <w:t>Stawianie im tych samych oczekiwań co do wyników nauki</w:t>
      </w:r>
      <w:r>
        <w:rPr>
          <w:rFonts w:ascii="Calibri" w:hAnsi="Calibri" w:cs="Calibri"/>
          <w:color w:val="auto"/>
          <w:szCs w:val="24"/>
        </w:rPr>
        <w:t xml:space="preserve">. Ocenianie w taki sam sposób, bez dodatkowej interpretacji </w:t>
      </w:r>
      <w:r w:rsidR="006A4D45">
        <w:rPr>
          <w:rFonts w:ascii="Calibri" w:hAnsi="Calibri" w:cs="Calibri"/>
          <w:color w:val="auto"/>
          <w:szCs w:val="24"/>
        </w:rPr>
        <w:t xml:space="preserve">wyników pracy </w:t>
      </w:r>
      <w:r>
        <w:rPr>
          <w:rFonts w:ascii="Calibri" w:hAnsi="Calibri" w:cs="Calibri"/>
          <w:color w:val="auto"/>
          <w:szCs w:val="24"/>
        </w:rPr>
        <w:t>przez pryzmat stereotypowego wyobrażenia na temat osób danej płci. To także wyciąganie takich samych konsekwencji za przewinienia i błędy, bez względu na to czy zostały one dokonane przez dziewczynę czy chłopaka.</w:t>
      </w:r>
    </w:p>
    <w:p w:rsidR="00990A8A" w:rsidRPr="00990A8A" w:rsidRDefault="00990A8A" w:rsidP="00990A8A">
      <w:pPr>
        <w:spacing w:before="80" w:after="0" w:line="240" w:lineRule="auto"/>
        <w:rPr>
          <w:rFonts w:ascii="Calibri" w:hAnsi="Calibri" w:cs="Calibri"/>
          <w:color w:val="auto"/>
          <w:szCs w:val="24"/>
        </w:rPr>
      </w:pPr>
    </w:p>
    <w:p w:rsidR="00E670D3" w:rsidRPr="00C85F13" w:rsidRDefault="00C85F13" w:rsidP="00C85F13">
      <w:pPr>
        <w:spacing w:after="0" w:line="240" w:lineRule="auto"/>
        <w:rPr>
          <w:rFonts w:ascii="Calibri" w:hAnsi="Calibri" w:cs="Calibri"/>
          <w:color w:val="C00000"/>
          <w:szCs w:val="24"/>
        </w:rPr>
      </w:pPr>
      <w:r w:rsidRPr="00C85F13">
        <w:rPr>
          <w:rFonts w:ascii="Calibri" w:hAnsi="Calibri" w:cs="Calibri"/>
          <w:b/>
          <w:color w:val="C00000"/>
          <w:szCs w:val="24"/>
        </w:rPr>
        <w:t xml:space="preserve">Rekomendacja 3: </w:t>
      </w:r>
      <w:r w:rsidR="007A18FA" w:rsidRPr="00C85F13">
        <w:rPr>
          <w:rFonts w:ascii="Calibri" w:hAnsi="Calibri" w:cs="Calibri"/>
          <w:b/>
          <w:color w:val="C00000"/>
          <w:szCs w:val="24"/>
        </w:rPr>
        <w:t>Używanie języka wrażliwego na płeć.</w:t>
      </w:r>
    </w:p>
    <w:p w:rsidR="00935DA2" w:rsidRDefault="007A18FA" w:rsidP="00935DA2">
      <w:pPr>
        <w:spacing w:before="120" w:after="0" w:line="240" w:lineRule="auto"/>
        <w:ind w:left="0" w:firstLine="0"/>
        <w:rPr>
          <w:rFonts w:ascii="Calibri" w:hAnsi="Calibri" w:cs="Calibri"/>
          <w:color w:val="auto"/>
          <w:szCs w:val="24"/>
        </w:rPr>
      </w:pPr>
      <w:r w:rsidRPr="00304F12">
        <w:rPr>
          <w:rFonts w:ascii="Calibri" w:hAnsi="Calibri" w:cs="Calibri"/>
          <w:color w:val="auto"/>
          <w:szCs w:val="24"/>
        </w:rPr>
        <w:t xml:space="preserve">Język ma znaczenie. </w:t>
      </w:r>
      <w:r w:rsidR="00CD2D53" w:rsidRPr="00304F12">
        <w:rPr>
          <w:rFonts w:ascii="Calibri" w:hAnsi="Calibri" w:cs="Calibri"/>
          <w:color w:val="auto"/>
          <w:szCs w:val="24"/>
        </w:rPr>
        <w:t>Jest on narzędzie</w:t>
      </w:r>
      <w:r w:rsidR="00A53EAD">
        <w:rPr>
          <w:rFonts w:ascii="Calibri" w:hAnsi="Calibri" w:cs="Calibri"/>
          <w:color w:val="auto"/>
          <w:szCs w:val="24"/>
        </w:rPr>
        <w:t>m</w:t>
      </w:r>
      <w:r w:rsidR="00CD2D53" w:rsidRPr="00304F12">
        <w:rPr>
          <w:rFonts w:ascii="Calibri" w:hAnsi="Calibri" w:cs="Calibri"/>
          <w:color w:val="auto"/>
          <w:szCs w:val="24"/>
        </w:rPr>
        <w:t xml:space="preserve"> kształtującym naszą rzeczywistość. Z jednej strony może on powielać i utrwalać występujące stereotypy i uprzedzenia, z drugiej – po</w:t>
      </w:r>
      <w:r w:rsidR="00A53EAD">
        <w:rPr>
          <w:rFonts w:ascii="Calibri" w:hAnsi="Calibri" w:cs="Calibri"/>
          <w:color w:val="auto"/>
          <w:szCs w:val="24"/>
        </w:rPr>
        <w:t>dważać je</w:t>
      </w:r>
      <w:r w:rsidR="00A53EAD">
        <w:rPr>
          <w:rFonts w:ascii="Calibri" w:hAnsi="Calibri" w:cs="Calibri"/>
          <w:color w:val="auto"/>
          <w:szCs w:val="24"/>
        </w:rPr>
        <w:br/>
      </w:r>
      <w:r w:rsidR="00CD2D53" w:rsidRPr="00304F12">
        <w:rPr>
          <w:rFonts w:ascii="Calibri" w:hAnsi="Calibri" w:cs="Calibri"/>
          <w:color w:val="auto"/>
          <w:szCs w:val="24"/>
        </w:rPr>
        <w:t xml:space="preserve">i skutecznie eliminować z codziennego użycia. Dlatego też tak bardzo ważne </w:t>
      </w:r>
      <w:r w:rsidR="00A53EAD">
        <w:rPr>
          <w:rFonts w:ascii="Calibri" w:hAnsi="Calibri" w:cs="Calibri"/>
          <w:color w:val="auto"/>
          <w:szCs w:val="24"/>
        </w:rPr>
        <w:t>jest o dbanie</w:t>
      </w:r>
      <w:r w:rsidR="00A53EAD">
        <w:rPr>
          <w:rFonts w:ascii="Calibri" w:hAnsi="Calibri" w:cs="Calibri"/>
          <w:color w:val="auto"/>
          <w:szCs w:val="24"/>
        </w:rPr>
        <w:br/>
      </w:r>
      <w:r w:rsidR="00CD2D53" w:rsidRPr="00304F12">
        <w:rPr>
          <w:rFonts w:ascii="Calibri" w:hAnsi="Calibri" w:cs="Calibri"/>
          <w:color w:val="auto"/>
          <w:szCs w:val="24"/>
        </w:rPr>
        <w:t>o to</w:t>
      </w:r>
      <w:r w:rsidR="00A53EAD">
        <w:rPr>
          <w:rFonts w:ascii="Calibri" w:hAnsi="Calibri" w:cs="Calibri"/>
          <w:color w:val="auto"/>
          <w:szCs w:val="24"/>
        </w:rPr>
        <w:t xml:space="preserve"> w oparciu o jaki język kształtowany jest przekaz </w:t>
      </w:r>
      <w:r w:rsidR="00CD2D53" w:rsidRPr="00304F12">
        <w:rPr>
          <w:rFonts w:ascii="Calibri" w:hAnsi="Calibri" w:cs="Calibri"/>
          <w:color w:val="auto"/>
          <w:szCs w:val="24"/>
        </w:rPr>
        <w:t>edukacyjny</w:t>
      </w:r>
      <w:r w:rsidR="00A53EAD">
        <w:rPr>
          <w:rFonts w:ascii="Calibri" w:hAnsi="Calibri" w:cs="Calibri"/>
          <w:color w:val="auto"/>
          <w:szCs w:val="24"/>
        </w:rPr>
        <w:t xml:space="preserve"> w szkole</w:t>
      </w:r>
      <w:r w:rsidR="00CD2D53" w:rsidRPr="00304F12">
        <w:rPr>
          <w:rFonts w:ascii="Calibri" w:hAnsi="Calibri" w:cs="Calibri"/>
          <w:color w:val="auto"/>
          <w:szCs w:val="24"/>
        </w:rPr>
        <w:t xml:space="preserve">. </w:t>
      </w:r>
    </w:p>
    <w:p w:rsidR="00C63678" w:rsidRPr="00304F12" w:rsidRDefault="00CD2D53" w:rsidP="00C63678">
      <w:pPr>
        <w:spacing w:before="120" w:after="0" w:line="240" w:lineRule="auto"/>
        <w:ind w:left="0" w:firstLine="0"/>
        <w:rPr>
          <w:rFonts w:ascii="Calibri" w:hAnsi="Calibri" w:cs="Calibri"/>
          <w:color w:val="auto"/>
          <w:szCs w:val="24"/>
        </w:rPr>
      </w:pPr>
      <w:r w:rsidRPr="00304F12">
        <w:rPr>
          <w:rFonts w:ascii="Calibri" w:hAnsi="Calibri" w:cs="Calibri"/>
          <w:color w:val="auto"/>
          <w:szCs w:val="24"/>
        </w:rPr>
        <w:t>Język wrażliwy na płeć to język, w który</w:t>
      </w:r>
      <w:r w:rsidR="00A53EAD">
        <w:rPr>
          <w:rFonts w:ascii="Calibri" w:hAnsi="Calibri" w:cs="Calibri"/>
          <w:color w:val="auto"/>
          <w:szCs w:val="24"/>
        </w:rPr>
        <w:t>m</w:t>
      </w:r>
      <w:r w:rsidRPr="00304F12">
        <w:rPr>
          <w:rFonts w:ascii="Calibri" w:hAnsi="Calibri" w:cs="Calibri"/>
          <w:color w:val="auto"/>
          <w:szCs w:val="24"/>
        </w:rPr>
        <w:t xml:space="preserve"> </w:t>
      </w:r>
      <w:r w:rsidRPr="00A53EAD">
        <w:rPr>
          <w:rFonts w:ascii="Calibri" w:hAnsi="Calibri" w:cs="Calibri"/>
          <w:b/>
          <w:color w:val="auto"/>
          <w:szCs w:val="24"/>
        </w:rPr>
        <w:t>używane są żeńskie i męskie końcówki</w:t>
      </w:r>
      <w:r w:rsidRPr="00304F12">
        <w:rPr>
          <w:rFonts w:ascii="Calibri" w:hAnsi="Calibri" w:cs="Calibri"/>
          <w:color w:val="auto"/>
          <w:szCs w:val="24"/>
        </w:rPr>
        <w:t xml:space="preserve">, zwłaszcza w odniesieniu do grupy/klasy zróżnicowanej pod kątem płci. Używanie sformułowań męskoosobowych jest poprawne stylistycznie, niemniej jednak praktyka pokazuje, że używanie zwrotów z żeńskimi i męskimi końcówkami </w:t>
      </w:r>
      <w:r w:rsidR="00A53EAD">
        <w:rPr>
          <w:rFonts w:ascii="Calibri" w:hAnsi="Calibri" w:cs="Calibri"/>
          <w:color w:val="auto"/>
          <w:szCs w:val="24"/>
        </w:rPr>
        <w:t>w przypadku grup zróżnicowanych pod względem płci</w:t>
      </w:r>
      <w:r w:rsidR="00C63678">
        <w:rPr>
          <w:rFonts w:ascii="Calibri" w:hAnsi="Calibri" w:cs="Calibri"/>
          <w:color w:val="auto"/>
          <w:szCs w:val="24"/>
        </w:rPr>
        <w:t xml:space="preserve"> </w:t>
      </w:r>
      <w:r w:rsidR="00C63678" w:rsidRPr="00304F12">
        <w:rPr>
          <w:rFonts w:ascii="Calibri" w:hAnsi="Calibri" w:cs="Calibri"/>
          <w:color w:val="auto"/>
          <w:szCs w:val="24"/>
        </w:rPr>
        <w:t xml:space="preserve">ma szczególne znaczenie dla dziewcząt. </w:t>
      </w:r>
      <w:r w:rsidR="00C63678">
        <w:rPr>
          <w:rFonts w:ascii="Calibri" w:hAnsi="Calibri" w:cs="Calibri"/>
          <w:color w:val="auto"/>
          <w:szCs w:val="24"/>
        </w:rPr>
        <w:t xml:space="preserve">Zachęca do zabierania głosu oraz dzielenia się własnymi </w:t>
      </w:r>
      <w:r w:rsidR="00C63678" w:rsidRPr="00304F12">
        <w:rPr>
          <w:rFonts w:ascii="Calibri" w:hAnsi="Calibri" w:cs="Calibri"/>
          <w:color w:val="auto"/>
          <w:szCs w:val="24"/>
        </w:rPr>
        <w:t>doświadczeniami i przemyśleniami.</w:t>
      </w:r>
      <w:r w:rsidR="00C63678">
        <w:rPr>
          <w:rFonts w:ascii="Calibri" w:hAnsi="Calibri" w:cs="Calibri"/>
          <w:color w:val="auto"/>
          <w:szCs w:val="24"/>
        </w:rPr>
        <w:t xml:space="preserve"> Sprawia, że dziewczęta – jako grupa – są widoczne w przestrzeni szkolnej. </w:t>
      </w:r>
      <w:r w:rsidR="00C63678" w:rsidRPr="00304F12">
        <w:rPr>
          <w:rFonts w:ascii="Calibri" w:hAnsi="Calibri" w:cs="Calibri"/>
          <w:color w:val="auto"/>
          <w:szCs w:val="24"/>
        </w:rPr>
        <w:t xml:space="preserve">Zbiorcze </w:t>
      </w:r>
      <w:r w:rsidR="00E6333F">
        <w:rPr>
          <w:rFonts w:ascii="Calibri" w:hAnsi="Calibri" w:cs="Calibri"/>
          <w:color w:val="auto"/>
          <w:szCs w:val="24"/>
        </w:rPr>
        <w:t>używanie</w:t>
      </w:r>
      <w:r w:rsidR="00C63678" w:rsidRPr="00304F12">
        <w:rPr>
          <w:rFonts w:ascii="Calibri" w:hAnsi="Calibri" w:cs="Calibri"/>
          <w:color w:val="auto"/>
          <w:szCs w:val="24"/>
        </w:rPr>
        <w:t xml:space="preserve"> zwrotów wy</w:t>
      </w:r>
      <w:r w:rsidR="00E6333F">
        <w:rPr>
          <w:rFonts w:ascii="Calibri" w:hAnsi="Calibri" w:cs="Calibri"/>
          <w:color w:val="auto"/>
          <w:szCs w:val="24"/>
        </w:rPr>
        <w:t xml:space="preserve">łącznie w formie męskoosobowej – </w:t>
      </w:r>
      <w:r w:rsidR="00C63678" w:rsidRPr="00304F12">
        <w:rPr>
          <w:rFonts w:ascii="Calibri" w:hAnsi="Calibri" w:cs="Calibri"/>
          <w:color w:val="auto"/>
          <w:szCs w:val="24"/>
        </w:rPr>
        <w:t>nawet jeśli w grupie są dziewczęta i chłopcy albo same dziewczęta – nie ma charakteru neutraln</w:t>
      </w:r>
      <w:r w:rsidR="00E6333F">
        <w:rPr>
          <w:rFonts w:ascii="Calibri" w:hAnsi="Calibri" w:cs="Calibri"/>
          <w:color w:val="auto"/>
          <w:szCs w:val="24"/>
        </w:rPr>
        <w:t xml:space="preserve">ego. Potwierdza </w:t>
      </w:r>
      <w:r w:rsidR="00C63678" w:rsidRPr="00304F12">
        <w:rPr>
          <w:rFonts w:ascii="Calibri" w:hAnsi="Calibri" w:cs="Calibri"/>
          <w:color w:val="auto"/>
          <w:szCs w:val="24"/>
        </w:rPr>
        <w:t xml:space="preserve">„niewidzialność” dziewcząt w przestrzeni publicznej </w:t>
      </w:r>
      <w:r w:rsidR="00C63678">
        <w:rPr>
          <w:rFonts w:ascii="Calibri" w:hAnsi="Calibri" w:cs="Calibri"/>
          <w:color w:val="auto"/>
          <w:szCs w:val="24"/>
        </w:rPr>
        <w:t xml:space="preserve">jaką jest szkoła, pomniejsza ich potrzeby, nie dostrzega ich perspektywy poznawczej </w:t>
      </w:r>
      <w:r w:rsidR="00C63678" w:rsidRPr="00304F12">
        <w:rPr>
          <w:rFonts w:ascii="Calibri" w:hAnsi="Calibri" w:cs="Calibri"/>
          <w:color w:val="auto"/>
          <w:szCs w:val="24"/>
        </w:rPr>
        <w:t xml:space="preserve">oraz wzmacnia przekonanie, że </w:t>
      </w:r>
      <w:r w:rsidR="00C63678">
        <w:rPr>
          <w:rFonts w:ascii="Calibri" w:hAnsi="Calibri" w:cs="Calibri"/>
          <w:color w:val="auto"/>
          <w:szCs w:val="24"/>
        </w:rPr>
        <w:t>przekaz w oparciu o zwroty z męskimi końcówkami jest zarazem przekazem neutralnym, czyli adresowanym do wszystkich. Nic bardziej mylnego.</w:t>
      </w:r>
    </w:p>
    <w:p w:rsidR="00A53EAD" w:rsidRDefault="00E6333F" w:rsidP="00935DA2">
      <w:pPr>
        <w:spacing w:before="120" w:after="0" w:line="240" w:lineRule="auto"/>
        <w:ind w:left="0" w:firstLine="0"/>
        <w:rPr>
          <w:rFonts w:ascii="Calibri" w:hAnsi="Calibri" w:cs="Calibri"/>
          <w:color w:val="auto"/>
          <w:szCs w:val="24"/>
        </w:rPr>
      </w:pPr>
      <w:r>
        <w:rPr>
          <w:rFonts w:ascii="Calibri" w:hAnsi="Calibri" w:cs="Calibri"/>
          <w:color w:val="auto"/>
          <w:szCs w:val="24"/>
        </w:rPr>
        <w:t>Każda osoba, która się z powyższymi stwierdzeniami</w:t>
      </w:r>
      <w:r w:rsidR="00CD2D53" w:rsidRPr="00304F12">
        <w:rPr>
          <w:rFonts w:ascii="Calibri" w:hAnsi="Calibri" w:cs="Calibri"/>
          <w:color w:val="auto"/>
          <w:szCs w:val="24"/>
        </w:rPr>
        <w:t xml:space="preserve"> nie zgadza powinna sobie od razu odpowiedzieć na pytanie czy </w:t>
      </w:r>
      <w:r w:rsidR="00561249" w:rsidRPr="00304F12">
        <w:rPr>
          <w:rFonts w:ascii="Calibri" w:hAnsi="Calibri" w:cs="Calibri"/>
          <w:color w:val="auto"/>
          <w:szCs w:val="24"/>
        </w:rPr>
        <w:t xml:space="preserve">w przypadku klasy </w:t>
      </w:r>
      <w:r w:rsidR="00A53EAD">
        <w:rPr>
          <w:rFonts w:ascii="Calibri" w:hAnsi="Calibri" w:cs="Calibri"/>
          <w:color w:val="auto"/>
          <w:szCs w:val="24"/>
        </w:rPr>
        <w:t xml:space="preserve">zdominowanej przez dziewczęta, </w:t>
      </w:r>
      <w:r w:rsidR="00561249" w:rsidRPr="00304F12">
        <w:rPr>
          <w:rFonts w:ascii="Calibri" w:hAnsi="Calibri" w:cs="Calibri"/>
          <w:color w:val="auto"/>
          <w:szCs w:val="24"/>
        </w:rPr>
        <w:t xml:space="preserve">w której uczy się tylko jeden chłopak używanie końcówek żeńskich byłoby </w:t>
      </w:r>
      <w:r w:rsidR="00A53EAD">
        <w:rPr>
          <w:rFonts w:ascii="Calibri" w:hAnsi="Calibri" w:cs="Calibri"/>
          <w:color w:val="auto"/>
          <w:szCs w:val="24"/>
        </w:rPr>
        <w:t xml:space="preserve">racjonalne skoro stanowią one grupę większościową. Odpowiedź będzie tutaj zapewne negatywna. </w:t>
      </w:r>
      <w:r w:rsidR="00C63678">
        <w:rPr>
          <w:rFonts w:ascii="Calibri" w:hAnsi="Calibri" w:cs="Calibri"/>
          <w:color w:val="auto"/>
          <w:szCs w:val="24"/>
        </w:rPr>
        <w:t xml:space="preserve">Argumentem przemawiającym przeciw temu rozwiązaniu będzie to, że nie należy tej jednej osoby jawnie ignorować i zaniedbywać. Analogiczny wywód powinien być stosowany w stosunku do żeńskiej reprezentacji w szkole. </w:t>
      </w:r>
    </w:p>
    <w:p w:rsidR="00E6333F" w:rsidRDefault="0094233C" w:rsidP="00935DA2">
      <w:pPr>
        <w:spacing w:before="120" w:after="0" w:line="240" w:lineRule="auto"/>
        <w:ind w:left="0" w:firstLine="0"/>
        <w:rPr>
          <w:rFonts w:ascii="Calibri" w:hAnsi="Calibri" w:cs="Calibri"/>
          <w:color w:val="auto"/>
          <w:szCs w:val="24"/>
        </w:rPr>
      </w:pPr>
      <w:r w:rsidRPr="00304F12">
        <w:rPr>
          <w:rFonts w:ascii="Calibri" w:hAnsi="Calibri" w:cs="Calibri"/>
          <w:color w:val="auto"/>
          <w:szCs w:val="24"/>
        </w:rPr>
        <w:lastRenderedPageBreak/>
        <w:t xml:space="preserve">W sytuacji </w:t>
      </w:r>
      <w:r w:rsidRPr="00E6333F">
        <w:rPr>
          <w:rFonts w:ascii="Calibri" w:hAnsi="Calibri" w:cs="Calibri"/>
          <w:b/>
          <w:color w:val="auto"/>
          <w:szCs w:val="24"/>
        </w:rPr>
        <w:t>gdy wyzwaniem jest używanie sformułowań żeńsko- i męskoosobowych, lub brzmią one dziwnie</w:t>
      </w:r>
      <w:r w:rsidR="00E6333F" w:rsidRPr="00E6333F">
        <w:rPr>
          <w:rFonts w:ascii="Calibri" w:hAnsi="Calibri" w:cs="Calibri"/>
          <w:b/>
          <w:color w:val="auto"/>
          <w:szCs w:val="24"/>
        </w:rPr>
        <w:t>,</w:t>
      </w:r>
      <w:r w:rsidRPr="00E6333F">
        <w:rPr>
          <w:rFonts w:ascii="Calibri" w:hAnsi="Calibri" w:cs="Calibri"/>
          <w:b/>
          <w:color w:val="auto"/>
          <w:szCs w:val="24"/>
        </w:rPr>
        <w:t xml:space="preserve"> można </w:t>
      </w:r>
      <w:r w:rsidR="00E6333F" w:rsidRPr="00E6333F">
        <w:rPr>
          <w:rFonts w:ascii="Calibri" w:hAnsi="Calibri" w:cs="Calibri"/>
          <w:b/>
          <w:color w:val="auto"/>
          <w:szCs w:val="24"/>
        </w:rPr>
        <w:t>stosować język</w:t>
      </w:r>
      <w:r w:rsidRPr="00E6333F">
        <w:rPr>
          <w:rFonts w:ascii="Calibri" w:hAnsi="Calibri" w:cs="Calibri"/>
          <w:b/>
          <w:color w:val="auto"/>
          <w:szCs w:val="24"/>
        </w:rPr>
        <w:t xml:space="preserve"> neutralny</w:t>
      </w:r>
      <w:r w:rsidRPr="00304F12">
        <w:rPr>
          <w:rFonts w:ascii="Calibri" w:hAnsi="Calibri" w:cs="Calibri"/>
          <w:color w:val="auto"/>
          <w:szCs w:val="24"/>
        </w:rPr>
        <w:t xml:space="preserve">. Zamiast sformułowania </w:t>
      </w:r>
      <w:r w:rsidR="00E6333F">
        <w:rPr>
          <w:rFonts w:ascii="Calibri" w:hAnsi="Calibri" w:cs="Calibri"/>
          <w:color w:val="auto"/>
          <w:szCs w:val="24"/>
        </w:rPr>
        <w:t>„wyb</w:t>
      </w:r>
      <w:r w:rsidRPr="00304F12">
        <w:rPr>
          <w:rFonts w:ascii="Calibri" w:hAnsi="Calibri" w:cs="Calibri"/>
          <w:color w:val="auto"/>
          <w:szCs w:val="24"/>
        </w:rPr>
        <w:t>ierzmy teraz sędziego”, można powiedzieć „wybierzmy osobę do sędziowania”. Forma neutralna również ma charakter inkluzywny, ponieważ nikogo nie wyklucza, a swym przekazem obejmuje wszystkie osoby uczące się w klasie/szkole.</w:t>
      </w:r>
    </w:p>
    <w:p w:rsidR="00561249" w:rsidRPr="00304F12" w:rsidRDefault="0094233C" w:rsidP="00935DA2">
      <w:pPr>
        <w:spacing w:before="120" w:after="0" w:line="240" w:lineRule="auto"/>
        <w:ind w:left="0" w:firstLine="0"/>
        <w:rPr>
          <w:rFonts w:ascii="Calibri" w:hAnsi="Calibri" w:cs="Calibri"/>
          <w:color w:val="auto"/>
          <w:szCs w:val="24"/>
        </w:rPr>
      </w:pPr>
      <w:r w:rsidRPr="00304F12">
        <w:rPr>
          <w:rFonts w:ascii="Calibri" w:hAnsi="Calibri" w:cs="Calibri"/>
          <w:color w:val="auto"/>
          <w:szCs w:val="24"/>
        </w:rPr>
        <w:t>J</w:t>
      </w:r>
      <w:r w:rsidR="00561249" w:rsidRPr="00304F12">
        <w:rPr>
          <w:rFonts w:ascii="Calibri" w:hAnsi="Calibri" w:cs="Calibri"/>
          <w:color w:val="auto"/>
          <w:szCs w:val="24"/>
        </w:rPr>
        <w:t xml:space="preserve">ęzyk równościowy to także </w:t>
      </w:r>
      <w:r w:rsidR="00561249" w:rsidRPr="00E6333F">
        <w:rPr>
          <w:rFonts w:ascii="Calibri" w:hAnsi="Calibri" w:cs="Calibri"/>
          <w:b/>
          <w:color w:val="auto"/>
          <w:szCs w:val="24"/>
        </w:rPr>
        <w:t>język wolny od stereotypowych prz</w:t>
      </w:r>
      <w:r w:rsidR="00CD519E" w:rsidRPr="00E6333F">
        <w:rPr>
          <w:rFonts w:ascii="Calibri" w:hAnsi="Calibri" w:cs="Calibri"/>
          <w:b/>
          <w:color w:val="auto"/>
          <w:szCs w:val="24"/>
        </w:rPr>
        <w:t xml:space="preserve">ekazów, </w:t>
      </w:r>
      <w:r w:rsidR="00CD519E" w:rsidRPr="006A4D45">
        <w:rPr>
          <w:rFonts w:ascii="Calibri" w:hAnsi="Calibri" w:cs="Calibri"/>
          <w:color w:val="auto"/>
          <w:szCs w:val="24"/>
        </w:rPr>
        <w:t>a także frazeologizmów</w:t>
      </w:r>
      <w:r w:rsidR="00561249" w:rsidRPr="006A4D45">
        <w:rPr>
          <w:rFonts w:ascii="Calibri" w:hAnsi="Calibri" w:cs="Calibri"/>
          <w:color w:val="auto"/>
          <w:szCs w:val="24"/>
        </w:rPr>
        <w:t>, powiedzonek i żartów, kt</w:t>
      </w:r>
      <w:r w:rsidR="00E6333F" w:rsidRPr="006A4D45">
        <w:rPr>
          <w:rFonts w:ascii="Calibri" w:hAnsi="Calibri" w:cs="Calibri"/>
          <w:color w:val="auto"/>
          <w:szCs w:val="24"/>
        </w:rPr>
        <w:t>óre mają charakter ośmieszający</w:t>
      </w:r>
      <w:r w:rsidR="00E6333F" w:rsidRPr="006A4D45">
        <w:rPr>
          <w:rFonts w:ascii="Calibri" w:hAnsi="Calibri" w:cs="Calibri"/>
          <w:color w:val="auto"/>
          <w:szCs w:val="24"/>
        </w:rPr>
        <w:br/>
      </w:r>
      <w:r w:rsidR="00561249" w:rsidRPr="006A4D45">
        <w:rPr>
          <w:rFonts w:ascii="Calibri" w:hAnsi="Calibri" w:cs="Calibri"/>
          <w:color w:val="auto"/>
          <w:szCs w:val="24"/>
        </w:rPr>
        <w:t>i dyskredytujący którąkolwiek z płci.</w:t>
      </w:r>
      <w:r w:rsidR="00561249" w:rsidRPr="00304F12">
        <w:rPr>
          <w:rFonts w:ascii="Calibri" w:hAnsi="Calibri" w:cs="Calibri"/>
          <w:color w:val="auto"/>
          <w:szCs w:val="24"/>
        </w:rPr>
        <w:t xml:space="preserve"> Oczywiście, od razu może pojawiać się tutaj stwierdzenie, że „w naszej szkole takich sytuacji nie ma”. Wówczas warto spróbować przypomnieć sobie, czy w przestrzeni szkolnej na pewno nigdy nie padają stwierdzenia typu „każda dziewczyna powinna…”, „dziewczynie nie wypada…”, „co z ciebie za chłopak skoro…”, „prawdziwy mężczyzna się tak nie zachowuje”. Tego typu stwierdzenia bardzo często </w:t>
      </w:r>
      <w:r w:rsidR="00E6333F">
        <w:rPr>
          <w:rFonts w:ascii="Calibri" w:hAnsi="Calibri" w:cs="Calibri"/>
          <w:color w:val="auto"/>
          <w:szCs w:val="24"/>
        </w:rPr>
        <w:t>idą</w:t>
      </w:r>
      <w:r w:rsidR="00E6333F">
        <w:rPr>
          <w:rFonts w:ascii="Calibri" w:hAnsi="Calibri" w:cs="Calibri"/>
          <w:color w:val="auto"/>
          <w:szCs w:val="24"/>
        </w:rPr>
        <w:br/>
      </w:r>
      <w:r w:rsidR="00CD519E" w:rsidRPr="00304F12">
        <w:rPr>
          <w:rFonts w:ascii="Calibri" w:hAnsi="Calibri" w:cs="Calibri"/>
          <w:color w:val="auto"/>
          <w:szCs w:val="24"/>
        </w:rPr>
        <w:t xml:space="preserve">w parze z </w:t>
      </w:r>
      <w:r w:rsidR="00E6333F">
        <w:rPr>
          <w:rFonts w:ascii="Calibri" w:hAnsi="Calibri" w:cs="Calibri"/>
          <w:color w:val="auto"/>
          <w:szCs w:val="24"/>
        </w:rPr>
        <w:t xml:space="preserve">dość stereotypowym </w:t>
      </w:r>
      <w:r w:rsidR="00CD519E" w:rsidRPr="00304F12">
        <w:rPr>
          <w:rFonts w:ascii="Calibri" w:hAnsi="Calibri" w:cs="Calibri"/>
          <w:color w:val="auto"/>
          <w:szCs w:val="24"/>
        </w:rPr>
        <w:t xml:space="preserve">przekazem </w:t>
      </w:r>
      <w:r w:rsidR="00E6333F">
        <w:rPr>
          <w:rFonts w:ascii="Calibri" w:hAnsi="Calibri" w:cs="Calibri"/>
          <w:color w:val="auto"/>
          <w:szCs w:val="24"/>
        </w:rPr>
        <w:t xml:space="preserve">na temat </w:t>
      </w:r>
      <w:r w:rsidR="00BB5E1F">
        <w:rPr>
          <w:rFonts w:ascii="Calibri" w:hAnsi="Calibri" w:cs="Calibri"/>
          <w:color w:val="auto"/>
          <w:szCs w:val="24"/>
        </w:rPr>
        <w:t>tego jak powinny się zachowywać</w:t>
      </w:r>
      <w:r w:rsidR="00BB5E1F">
        <w:rPr>
          <w:rFonts w:ascii="Calibri" w:hAnsi="Calibri" w:cs="Calibri"/>
          <w:color w:val="auto"/>
          <w:szCs w:val="24"/>
        </w:rPr>
        <w:br/>
      </w:r>
      <w:r w:rsidR="00E6333F">
        <w:rPr>
          <w:rFonts w:ascii="Calibri" w:hAnsi="Calibri" w:cs="Calibri"/>
          <w:color w:val="auto"/>
          <w:szCs w:val="24"/>
        </w:rPr>
        <w:t>i wyglądać dziewczęta oraz jakimi cechami i umiejętnościami powin</w:t>
      </w:r>
      <w:r w:rsidR="00BB5E1F">
        <w:rPr>
          <w:rFonts w:ascii="Calibri" w:hAnsi="Calibri" w:cs="Calibri"/>
          <w:color w:val="auto"/>
          <w:szCs w:val="24"/>
        </w:rPr>
        <w:t xml:space="preserve">ni się charakteryzować chłopcy. </w:t>
      </w:r>
    </w:p>
    <w:p w:rsidR="00CD2D53" w:rsidRPr="00304F12" w:rsidRDefault="00561249" w:rsidP="00935DA2">
      <w:pPr>
        <w:spacing w:before="120" w:after="0" w:line="240" w:lineRule="auto"/>
        <w:ind w:left="0" w:firstLine="0"/>
        <w:rPr>
          <w:rFonts w:ascii="Calibri" w:hAnsi="Calibri" w:cs="Calibri"/>
          <w:color w:val="auto"/>
          <w:szCs w:val="24"/>
        </w:rPr>
      </w:pPr>
      <w:r w:rsidRPr="00304F12">
        <w:rPr>
          <w:rFonts w:ascii="Calibri" w:hAnsi="Calibri" w:cs="Calibri"/>
          <w:color w:val="auto"/>
          <w:szCs w:val="24"/>
        </w:rPr>
        <w:t xml:space="preserve">Język </w:t>
      </w:r>
      <w:r w:rsidR="00BB5E1F">
        <w:rPr>
          <w:rFonts w:ascii="Calibri" w:hAnsi="Calibri" w:cs="Calibri"/>
          <w:color w:val="auto"/>
          <w:szCs w:val="24"/>
        </w:rPr>
        <w:t>wrażliwy na płeć</w:t>
      </w:r>
      <w:r w:rsidRPr="00304F12">
        <w:rPr>
          <w:rFonts w:ascii="Calibri" w:hAnsi="Calibri" w:cs="Calibri"/>
          <w:color w:val="auto"/>
          <w:szCs w:val="24"/>
        </w:rPr>
        <w:t xml:space="preserve"> powinien być językiem powszechnie stosowanym w szkole. Nie tylko podczas pojedynczych zajęć, ale także w ramach komunikacji wewnętrznej i zewnętrznej szkoły. Warto zwrócić zatem uwagę jakim językiem kształtowane są ogłoszenia i apele szkolne, jakiego języka używa się w gazetkach szkolnych czy klasowych. Wreszcie, bliżej przyjrzeć się sformułowaniom na stronie internetowej czy profilu Facebook</w:t>
      </w:r>
      <w:r w:rsidR="00CD519E" w:rsidRPr="00304F12">
        <w:rPr>
          <w:rFonts w:ascii="Calibri" w:hAnsi="Calibri" w:cs="Calibri"/>
          <w:color w:val="auto"/>
          <w:szCs w:val="24"/>
        </w:rPr>
        <w:t>-</w:t>
      </w:r>
      <w:r w:rsidRPr="00304F12">
        <w:rPr>
          <w:rFonts w:ascii="Calibri" w:hAnsi="Calibri" w:cs="Calibri"/>
          <w:color w:val="auto"/>
          <w:szCs w:val="24"/>
        </w:rPr>
        <w:t>owym szkoły.</w:t>
      </w:r>
      <w:r w:rsidR="00CD2D53" w:rsidRPr="00304F12">
        <w:rPr>
          <w:rFonts w:ascii="Calibri" w:hAnsi="Calibri" w:cs="Calibri"/>
          <w:color w:val="auto"/>
          <w:szCs w:val="24"/>
        </w:rPr>
        <w:t xml:space="preserve"> </w:t>
      </w:r>
    </w:p>
    <w:p w:rsidR="0094233C" w:rsidRPr="00304F12" w:rsidRDefault="0094233C" w:rsidP="00935DA2">
      <w:pPr>
        <w:spacing w:before="120" w:after="0" w:line="240" w:lineRule="auto"/>
        <w:ind w:left="0" w:firstLine="0"/>
        <w:rPr>
          <w:rFonts w:ascii="Calibri" w:hAnsi="Calibri" w:cs="Calibri"/>
          <w:color w:val="auto"/>
          <w:szCs w:val="24"/>
        </w:rPr>
      </w:pPr>
      <w:r w:rsidRPr="00304F12">
        <w:rPr>
          <w:rFonts w:ascii="Calibri" w:hAnsi="Calibri" w:cs="Calibri"/>
          <w:color w:val="auto"/>
          <w:szCs w:val="24"/>
        </w:rPr>
        <w:t xml:space="preserve">Na koniec warto podkreślić, że używanie języka </w:t>
      </w:r>
      <w:r w:rsidR="00BB5E1F">
        <w:rPr>
          <w:rFonts w:ascii="Calibri" w:hAnsi="Calibri" w:cs="Calibri"/>
          <w:color w:val="auto"/>
          <w:szCs w:val="24"/>
        </w:rPr>
        <w:t xml:space="preserve">wrażliwego na płeć </w:t>
      </w:r>
      <w:r w:rsidRPr="00304F12">
        <w:rPr>
          <w:rFonts w:ascii="Calibri" w:hAnsi="Calibri" w:cs="Calibri"/>
          <w:color w:val="auto"/>
          <w:szCs w:val="24"/>
        </w:rPr>
        <w:t>nie jest kw</w:t>
      </w:r>
      <w:r w:rsidR="00BB5E1F">
        <w:rPr>
          <w:rFonts w:ascii="Calibri" w:hAnsi="Calibri" w:cs="Calibri"/>
          <w:color w:val="auto"/>
          <w:szCs w:val="24"/>
        </w:rPr>
        <w:t>estią poprawności politycznej. Codzienny j</w:t>
      </w:r>
      <w:r w:rsidRPr="00304F12">
        <w:rPr>
          <w:rFonts w:ascii="Calibri" w:hAnsi="Calibri" w:cs="Calibri"/>
          <w:color w:val="auto"/>
          <w:szCs w:val="24"/>
        </w:rPr>
        <w:t xml:space="preserve">ęzyk dość wiernie odzwierciedla </w:t>
      </w:r>
      <w:r w:rsidR="00BB5E1F">
        <w:rPr>
          <w:rFonts w:ascii="Calibri" w:hAnsi="Calibri" w:cs="Calibri"/>
          <w:color w:val="auto"/>
          <w:szCs w:val="24"/>
        </w:rPr>
        <w:t xml:space="preserve">nasze </w:t>
      </w:r>
      <w:r w:rsidRPr="00304F12">
        <w:rPr>
          <w:rFonts w:ascii="Calibri" w:hAnsi="Calibri" w:cs="Calibri"/>
          <w:color w:val="auto"/>
          <w:szCs w:val="24"/>
        </w:rPr>
        <w:t>zasady, postawy i wartości</w:t>
      </w:r>
      <w:r w:rsidR="00BB5E1F">
        <w:rPr>
          <w:rFonts w:ascii="Calibri" w:hAnsi="Calibri" w:cs="Calibri"/>
          <w:color w:val="auto"/>
          <w:szCs w:val="24"/>
        </w:rPr>
        <w:t xml:space="preserve"> w oparciu o które </w:t>
      </w:r>
      <w:r w:rsidR="00B02F7E">
        <w:rPr>
          <w:rFonts w:ascii="Calibri" w:hAnsi="Calibri" w:cs="Calibri"/>
          <w:color w:val="auto"/>
          <w:szCs w:val="24"/>
        </w:rPr>
        <w:t>podejmujemy działania.</w:t>
      </w:r>
      <w:r w:rsidRPr="00304F12">
        <w:rPr>
          <w:rFonts w:ascii="Calibri" w:hAnsi="Calibri" w:cs="Calibri"/>
          <w:color w:val="auto"/>
          <w:szCs w:val="24"/>
        </w:rPr>
        <w:t xml:space="preserve"> Równocześnie, sam kształtuje otac</w:t>
      </w:r>
      <w:r w:rsidR="00B0149C" w:rsidRPr="00304F12">
        <w:rPr>
          <w:rFonts w:ascii="Calibri" w:hAnsi="Calibri" w:cs="Calibri"/>
          <w:color w:val="auto"/>
          <w:szCs w:val="24"/>
        </w:rPr>
        <w:t>zającą</w:t>
      </w:r>
      <w:r w:rsidR="00B02F7E">
        <w:rPr>
          <w:rFonts w:ascii="Calibri" w:hAnsi="Calibri" w:cs="Calibri"/>
          <w:color w:val="auto"/>
          <w:szCs w:val="24"/>
        </w:rPr>
        <w:t xml:space="preserve"> nas </w:t>
      </w:r>
      <w:r w:rsidR="00B0149C" w:rsidRPr="00304F12">
        <w:rPr>
          <w:rFonts w:ascii="Calibri" w:hAnsi="Calibri" w:cs="Calibri"/>
          <w:color w:val="auto"/>
          <w:szCs w:val="24"/>
        </w:rPr>
        <w:t>rzeczywistość.</w:t>
      </w:r>
      <w:r w:rsidR="002412A8" w:rsidRPr="00304F12">
        <w:rPr>
          <w:rFonts w:ascii="Calibri" w:hAnsi="Calibri" w:cs="Calibri"/>
          <w:color w:val="auto"/>
          <w:szCs w:val="24"/>
        </w:rPr>
        <w:t xml:space="preserve"> Język </w:t>
      </w:r>
      <w:r w:rsidR="00BB5E1F">
        <w:rPr>
          <w:rFonts w:ascii="Calibri" w:hAnsi="Calibri" w:cs="Calibri"/>
          <w:color w:val="auto"/>
          <w:szCs w:val="24"/>
        </w:rPr>
        <w:t>wraż</w:t>
      </w:r>
      <w:r w:rsidR="00B02F7E">
        <w:rPr>
          <w:rFonts w:ascii="Calibri" w:hAnsi="Calibri" w:cs="Calibri"/>
          <w:color w:val="auto"/>
          <w:szCs w:val="24"/>
        </w:rPr>
        <w:t>liwy na płeć</w:t>
      </w:r>
      <w:r w:rsidR="002412A8" w:rsidRPr="00304F12">
        <w:rPr>
          <w:rFonts w:ascii="Calibri" w:hAnsi="Calibri" w:cs="Calibri"/>
          <w:color w:val="auto"/>
          <w:szCs w:val="24"/>
        </w:rPr>
        <w:t xml:space="preserve"> to </w:t>
      </w:r>
      <w:r w:rsidR="002412A8" w:rsidRPr="00B02F7E">
        <w:rPr>
          <w:rFonts w:ascii="Calibri" w:hAnsi="Calibri" w:cs="Calibri"/>
          <w:b/>
          <w:color w:val="auto"/>
          <w:szCs w:val="24"/>
        </w:rPr>
        <w:t>język, w którym żadna z płci nie jest uprzywilejowana i zarazem taki, który nie ma uprzedzeń względem żadnej z nich</w:t>
      </w:r>
      <w:r w:rsidR="002412A8" w:rsidRPr="00304F12">
        <w:rPr>
          <w:rFonts w:ascii="Calibri" w:hAnsi="Calibri" w:cs="Calibri"/>
          <w:color w:val="auto"/>
          <w:szCs w:val="24"/>
        </w:rPr>
        <w:t>.</w:t>
      </w:r>
    </w:p>
    <w:p w:rsidR="00E670D3" w:rsidRPr="00C21820" w:rsidRDefault="00E670D3" w:rsidP="00935DA2">
      <w:pPr>
        <w:pStyle w:val="Akapitzlist"/>
        <w:spacing w:before="120" w:after="0" w:line="240" w:lineRule="auto"/>
        <w:ind w:left="360" w:firstLine="0"/>
        <w:rPr>
          <w:rFonts w:ascii="Calibri" w:hAnsi="Calibri" w:cs="Calibri"/>
          <w:color w:val="auto"/>
          <w:szCs w:val="24"/>
        </w:rPr>
      </w:pPr>
    </w:p>
    <w:p w:rsidR="007A18FA" w:rsidRPr="00C85F13" w:rsidRDefault="00C85F13" w:rsidP="00C85F13">
      <w:pPr>
        <w:spacing w:before="80" w:after="0" w:line="240" w:lineRule="auto"/>
        <w:rPr>
          <w:rFonts w:ascii="Calibri" w:hAnsi="Calibri" w:cs="Calibri"/>
          <w:b/>
          <w:color w:val="C00000"/>
          <w:szCs w:val="24"/>
        </w:rPr>
      </w:pPr>
      <w:r w:rsidRPr="00C85F13">
        <w:rPr>
          <w:rFonts w:ascii="Calibri" w:hAnsi="Calibri" w:cs="Calibri"/>
          <w:b/>
          <w:color w:val="C00000"/>
          <w:szCs w:val="24"/>
        </w:rPr>
        <w:lastRenderedPageBreak/>
        <w:t xml:space="preserve">Rekomendacja 4: </w:t>
      </w:r>
      <w:r w:rsidR="007A18FA" w:rsidRPr="00C85F13">
        <w:rPr>
          <w:rFonts w:ascii="Calibri" w:hAnsi="Calibri" w:cs="Calibri"/>
          <w:b/>
          <w:color w:val="C00000"/>
          <w:szCs w:val="24"/>
        </w:rPr>
        <w:t>Zwiększanie świadomości na temat praw pracowniczych w zakresie równego traktowania.</w:t>
      </w:r>
    </w:p>
    <w:p w:rsidR="00AF01B9" w:rsidRDefault="0080638B" w:rsidP="00B02F7E">
      <w:pPr>
        <w:spacing w:before="80" w:after="0" w:line="240" w:lineRule="auto"/>
        <w:ind w:left="0" w:firstLine="0"/>
        <w:rPr>
          <w:rFonts w:ascii="Calibri" w:hAnsi="Calibri" w:cs="Calibri"/>
          <w:color w:val="auto"/>
          <w:szCs w:val="24"/>
        </w:rPr>
      </w:pPr>
      <w:r w:rsidRPr="00304F12">
        <w:rPr>
          <w:rFonts w:ascii="Calibri" w:hAnsi="Calibri" w:cs="Calibri"/>
          <w:color w:val="auto"/>
          <w:szCs w:val="24"/>
        </w:rPr>
        <w:t>Kobiety i mężczyźni nie mają równych szans na rynku pracy. Owszem</w:t>
      </w:r>
      <w:r w:rsidR="004E00E6" w:rsidRPr="00304F12">
        <w:rPr>
          <w:rFonts w:ascii="Calibri" w:hAnsi="Calibri" w:cs="Calibri"/>
          <w:color w:val="auto"/>
          <w:szCs w:val="24"/>
        </w:rPr>
        <w:t xml:space="preserve">, są one zagwarantowane prawnie, niemniej jednak </w:t>
      </w:r>
      <w:r w:rsidR="00AF01B9">
        <w:rPr>
          <w:rFonts w:ascii="Calibri" w:hAnsi="Calibri" w:cs="Calibri"/>
          <w:color w:val="auto"/>
          <w:szCs w:val="24"/>
        </w:rPr>
        <w:t xml:space="preserve">nie oznacza to, że w stopniu wystarczającym są respektowane w obszarze zatrudnienia. </w:t>
      </w:r>
      <w:r w:rsidR="004E00E6" w:rsidRPr="00304F12">
        <w:rPr>
          <w:rFonts w:ascii="Calibri" w:hAnsi="Calibri" w:cs="Calibri"/>
          <w:color w:val="auto"/>
          <w:szCs w:val="24"/>
        </w:rPr>
        <w:t xml:space="preserve">Potwierdzeniem są liczne badania i opracowania, odzwierciedlające sytuację kobiet i mężczyzn na rynku pracy oraz </w:t>
      </w:r>
      <w:r w:rsidR="00AF01B9">
        <w:rPr>
          <w:rFonts w:ascii="Calibri" w:hAnsi="Calibri" w:cs="Calibri"/>
          <w:color w:val="auto"/>
          <w:szCs w:val="24"/>
        </w:rPr>
        <w:t xml:space="preserve">wskazujące na </w:t>
      </w:r>
      <w:r w:rsidR="00AF01B9" w:rsidRPr="006A4D45">
        <w:rPr>
          <w:rFonts w:ascii="Calibri" w:hAnsi="Calibri" w:cs="Calibri"/>
          <w:b/>
          <w:color w:val="auto"/>
          <w:szCs w:val="24"/>
        </w:rPr>
        <w:t>odmienne</w:t>
      </w:r>
      <w:r w:rsidR="004E00E6" w:rsidRPr="006A4D45">
        <w:rPr>
          <w:rFonts w:ascii="Calibri" w:hAnsi="Calibri" w:cs="Calibri"/>
          <w:b/>
          <w:color w:val="auto"/>
          <w:szCs w:val="24"/>
        </w:rPr>
        <w:t xml:space="preserve"> b</w:t>
      </w:r>
      <w:r w:rsidR="00AF01B9" w:rsidRPr="006A4D45">
        <w:rPr>
          <w:rFonts w:ascii="Calibri" w:hAnsi="Calibri" w:cs="Calibri"/>
          <w:b/>
          <w:color w:val="auto"/>
          <w:szCs w:val="24"/>
        </w:rPr>
        <w:t xml:space="preserve">ariery, na jakie trafiają kobiety i mężczyźni </w:t>
      </w:r>
      <w:r w:rsidR="004E00E6" w:rsidRPr="006A4D45">
        <w:rPr>
          <w:rFonts w:ascii="Calibri" w:hAnsi="Calibri" w:cs="Calibri"/>
          <w:b/>
          <w:color w:val="auto"/>
          <w:szCs w:val="24"/>
        </w:rPr>
        <w:t>w ramach swojej aktywności zawodowej</w:t>
      </w:r>
      <w:r w:rsidR="004E00E6" w:rsidRPr="00304F12">
        <w:rPr>
          <w:rFonts w:ascii="Calibri" w:hAnsi="Calibri" w:cs="Calibri"/>
          <w:color w:val="auto"/>
          <w:szCs w:val="24"/>
        </w:rPr>
        <w:t>.</w:t>
      </w:r>
    </w:p>
    <w:p w:rsidR="00AF01B9" w:rsidRDefault="00AF01B9" w:rsidP="00B02F7E">
      <w:pPr>
        <w:spacing w:before="80" w:after="0" w:line="240" w:lineRule="auto"/>
        <w:ind w:left="0" w:firstLine="0"/>
        <w:rPr>
          <w:rFonts w:ascii="Calibri" w:hAnsi="Calibri" w:cs="Calibri"/>
          <w:color w:val="auto"/>
          <w:szCs w:val="24"/>
        </w:rPr>
      </w:pPr>
      <w:r>
        <w:rPr>
          <w:rFonts w:ascii="Calibri" w:hAnsi="Calibri" w:cs="Calibri"/>
          <w:color w:val="auto"/>
          <w:szCs w:val="24"/>
        </w:rPr>
        <w:t>Okres edukacji to bardzo często dla młodych osób okres, w którym nie mają jeszcze pełnej świadomości na temat skali i zakresu praktyk dyskryminacyjnych występujących w obszarze zatrudnienia. Świadomość ta pojawia się wraz z pierwszymi doświadczeniami zawodowymi.</w:t>
      </w:r>
      <w:r>
        <w:rPr>
          <w:rFonts w:ascii="Calibri" w:hAnsi="Calibri" w:cs="Calibri"/>
          <w:color w:val="auto"/>
          <w:szCs w:val="24"/>
        </w:rPr>
        <w:br/>
        <w:t xml:space="preserve">Z tego też względu warto </w:t>
      </w:r>
      <w:r w:rsidRPr="006A4D45">
        <w:rPr>
          <w:rFonts w:ascii="Calibri" w:hAnsi="Calibri" w:cs="Calibri"/>
          <w:color w:val="auto"/>
          <w:szCs w:val="24"/>
        </w:rPr>
        <w:t xml:space="preserve">wykorzystać okres </w:t>
      </w:r>
      <w:r w:rsidR="004E00E6" w:rsidRPr="006A4D45">
        <w:rPr>
          <w:rFonts w:ascii="Calibri" w:hAnsi="Calibri" w:cs="Calibri"/>
          <w:color w:val="auto"/>
          <w:szCs w:val="24"/>
        </w:rPr>
        <w:t xml:space="preserve">nauki szkolnej </w:t>
      </w:r>
      <w:r w:rsidRPr="006A4D45">
        <w:rPr>
          <w:rFonts w:ascii="Calibri" w:hAnsi="Calibri" w:cs="Calibri"/>
          <w:color w:val="auto"/>
          <w:szCs w:val="24"/>
        </w:rPr>
        <w:t xml:space="preserve">jako moment odpowiedniego </w:t>
      </w:r>
      <w:r w:rsidR="004E00E6" w:rsidRPr="006A4D45">
        <w:rPr>
          <w:rFonts w:ascii="Calibri" w:hAnsi="Calibri" w:cs="Calibri"/>
          <w:color w:val="auto"/>
          <w:szCs w:val="24"/>
        </w:rPr>
        <w:t xml:space="preserve">przygotowania młodych osób do </w:t>
      </w:r>
      <w:r w:rsidRPr="006A4D45">
        <w:rPr>
          <w:rFonts w:ascii="Calibri" w:hAnsi="Calibri" w:cs="Calibri"/>
          <w:color w:val="auto"/>
          <w:szCs w:val="24"/>
        </w:rPr>
        <w:t>wkroczenia na rynek pracy, w tym</w:t>
      </w:r>
      <w:r w:rsidRPr="006A4D45">
        <w:rPr>
          <w:rFonts w:ascii="Calibri" w:hAnsi="Calibri" w:cs="Calibri"/>
          <w:b/>
          <w:color w:val="auto"/>
          <w:szCs w:val="24"/>
        </w:rPr>
        <w:t xml:space="preserve"> wyposażenia ich</w:t>
      </w:r>
      <w:r w:rsidRPr="006A4D45">
        <w:rPr>
          <w:rFonts w:ascii="Calibri" w:hAnsi="Calibri" w:cs="Calibri"/>
          <w:b/>
          <w:color w:val="auto"/>
          <w:szCs w:val="24"/>
        </w:rPr>
        <w:br/>
        <w:t>w elementarną wiedzę na temat przysługujących im praw pracowniczych</w:t>
      </w:r>
      <w:r>
        <w:rPr>
          <w:rFonts w:ascii="Calibri" w:hAnsi="Calibri" w:cs="Calibri"/>
          <w:color w:val="auto"/>
          <w:szCs w:val="24"/>
        </w:rPr>
        <w:t>. Szczególna uwaga powinna być poświęcona kwestii równego traktowania oraz przeciwdziałania dyskryminacji</w:t>
      </w:r>
      <w:r w:rsidR="006A4D45">
        <w:rPr>
          <w:rFonts w:ascii="Calibri" w:hAnsi="Calibri" w:cs="Calibri"/>
          <w:color w:val="auto"/>
          <w:szCs w:val="24"/>
        </w:rPr>
        <w:t xml:space="preserve"> </w:t>
      </w:r>
      <w:r>
        <w:rPr>
          <w:rFonts w:ascii="Calibri" w:hAnsi="Calibri" w:cs="Calibri"/>
          <w:color w:val="auto"/>
          <w:szCs w:val="24"/>
        </w:rPr>
        <w:t>i mobbingowi w miejscu pracy.</w:t>
      </w:r>
    </w:p>
    <w:p w:rsidR="00AF01B9" w:rsidRDefault="00AF01B9" w:rsidP="00AF01B9">
      <w:pPr>
        <w:spacing w:before="80" w:after="0" w:line="240" w:lineRule="auto"/>
        <w:ind w:left="0" w:firstLine="0"/>
        <w:jc w:val="center"/>
        <w:rPr>
          <w:rFonts w:ascii="Calibri" w:hAnsi="Calibri" w:cs="Calibri"/>
          <w:color w:val="auto"/>
          <w:szCs w:val="24"/>
        </w:rPr>
      </w:pPr>
      <w:r>
        <w:rPr>
          <w:noProof/>
        </w:rPr>
        <w:lastRenderedPageBreak/>
        <w:drawing>
          <wp:inline distT="0" distB="0" distL="0" distR="0">
            <wp:extent cx="5134551" cy="3202491"/>
            <wp:effectExtent l="0" t="0" r="9525" b="0"/>
            <wp:docPr id="10" name="Obraz 10" descr="W sądzie trudno jest udowodnić molestowanie seksu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 sądzie trudno jest udowodnić molestowanie seksual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7942" cy="3204606"/>
                    </a:xfrm>
                    <a:prstGeom prst="rect">
                      <a:avLst/>
                    </a:prstGeom>
                    <a:noFill/>
                    <a:ln>
                      <a:noFill/>
                    </a:ln>
                  </pic:spPr>
                </pic:pic>
              </a:graphicData>
            </a:graphic>
          </wp:inline>
        </w:drawing>
      </w:r>
    </w:p>
    <w:p w:rsidR="004E00E6" w:rsidRDefault="00AF01B9" w:rsidP="00B02F7E">
      <w:pPr>
        <w:spacing w:before="80" w:after="0" w:line="240" w:lineRule="auto"/>
        <w:ind w:left="0" w:firstLine="0"/>
        <w:rPr>
          <w:rFonts w:ascii="Calibri" w:hAnsi="Calibri" w:cs="Calibri"/>
          <w:color w:val="auto"/>
          <w:szCs w:val="24"/>
        </w:rPr>
      </w:pPr>
      <w:r>
        <w:rPr>
          <w:rFonts w:ascii="Calibri" w:hAnsi="Calibri" w:cs="Calibri"/>
          <w:color w:val="auto"/>
          <w:szCs w:val="24"/>
        </w:rPr>
        <w:t xml:space="preserve">Wiedza na temat równego traktowania i przeciwdziałania dyskryminacji w miejscu pracy jest szczególnie istotna w przypadku </w:t>
      </w:r>
      <w:r w:rsidR="004E00E6" w:rsidRPr="00304F12">
        <w:rPr>
          <w:rFonts w:ascii="Calibri" w:hAnsi="Calibri" w:cs="Calibri"/>
          <w:color w:val="auto"/>
          <w:szCs w:val="24"/>
        </w:rPr>
        <w:t>dziewcząt i młodych kobiet</w:t>
      </w:r>
      <w:r w:rsidR="00B7756E">
        <w:rPr>
          <w:rFonts w:ascii="Calibri" w:hAnsi="Calibri" w:cs="Calibri"/>
          <w:color w:val="auto"/>
          <w:szCs w:val="24"/>
        </w:rPr>
        <w:t xml:space="preserve">. Powinny one zatem </w:t>
      </w:r>
      <w:r w:rsidR="004E00E6" w:rsidRPr="00304F12">
        <w:rPr>
          <w:rFonts w:ascii="Calibri" w:hAnsi="Calibri" w:cs="Calibri"/>
          <w:color w:val="auto"/>
          <w:szCs w:val="24"/>
        </w:rPr>
        <w:t>świadomość jakie zachowania i praktyki nie są pożądane w miejscu pracy</w:t>
      </w:r>
      <w:r w:rsidR="00B7756E">
        <w:rPr>
          <w:rFonts w:ascii="Calibri" w:hAnsi="Calibri" w:cs="Calibri"/>
          <w:color w:val="auto"/>
          <w:szCs w:val="24"/>
        </w:rPr>
        <w:t xml:space="preserve"> oraz</w:t>
      </w:r>
      <w:r w:rsidR="004E00E6" w:rsidRPr="00304F12">
        <w:rPr>
          <w:rFonts w:ascii="Calibri" w:hAnsi="Calibri" w:cs="Calibri"/>
          <w:color w:val="auto"/>
          <w:szCs w:val="24"/>
        </w:rPr>
        <w:t xml:space="preserve"> gdzie i jak zgłaszać nadużycia dotyczące dyskryminacji czy molestowania seksualnego</w:t>
      </w:r>
      <w:r w:rsidR="00B7756E">
        <w:rPr>
          <w:rFonts w:ascii="Calibri" w:hAnsi="Calibri" w:cs="Calibri"/>
          <w:color w:val="auto"/>
          <w:szCs w:val="24"/>
        </w:rPr>
        <w:t xml:space="preserve"> w miejscu pracy</w:t>
      </w:r>
      <w:r w:rsidR="004E00E6" w:rsidRPr="00304F12">
        <w:rPr>
          <w:rFonts w:ascii="Calibri" w:hAnsi="Calibri" w:cs="Calibri"/>
          <w:color w:val="auto"/>
          <w:szCs w:val="24"/>
        </w:rPr>
        <w:t>. Są to bowiem te patologie, których zdecydowanie częściej one właśnie doświadczają w przestrzeni zawodowej.</w:t>
      </w:r>
    </w:p>
    <w:p w:rsidR="00B7756E" w:rsidRDefault="00B7756E" w:rsidP="00B02F7E">
      <w:pPr>
        <w:spacing w:before="80" w:after="0" w:line="240" w:lineRule="auto"/>
        <w:ind w:left="0" w:firstLine="0"/>
        <w:rPr>
          <w:rFonts w:ascii="Calibri" w:hAnsi="Calibri" w:cs="Calibri"/>
          <w:color w:val="auto"/>
          <w:szCs w:val="24"/>
        </w:rPr>
      </w:pPr>
      <w:r>
        <w:rPr>
          <w:rFonts w:ascii="Calibri" w:hAnsi="Calibri" w:cs="Calibri"/>
          <w:color w:val="auto"/>
          <w:szCs w:val="24"/>
        </w:rPr>
        <w:t>W jaki sposób w szkole można zwiększać świadomość uczennic/uczniów na temat praw pracowniczych w zakresie równego traktowania? Zagadanie związane z tą tematyką mogą być wprowadzone jako element zajęć dydaktycznych. Ponadto, kwestie te można ująć w ramach godzin wychowawczych, zachęcając zarazem młode osoby do wypracowania własnych sposobów stawiania granic i reagowania na sytuacje, które mają znamiona dyskryminacyjne.</w:t>
      </w:r>
    </w:p>
    <w:p w:rsidR="004E00E6" w:rsidRPr="00C21820" w:rsidRDefault="004E00E6" w:rsidP="0080638B">
      <w:pPr>
        <w:pStyle w:val="Akapitzlist"/>
        <w:spacing w:before="80" w:after="0" w:line="240" w:lineRule="auto"/>
        <w:ind w:left="360" w:firstLine="0"/>
        <w:jc w:val="left"/>
        <w:rPr>
          <w:rFonts w:ascii="Calibri" w:hAnsi="Calibri" w:cs="Calibri"/>
          <w:color w:val="auto"/>
          <w:szCs w:val="24"/>
        </w:rPr>
      </w:pPr>
    </w:p>
    <w:p w:rsidR="00A60D82" w:rsidRPr="00C85F13" w:rsidRDefault="00C85F13" w:rsidP="00C85F13">
      <w:pPr>
        <w:spacing w:before="80" w:after="0" w:line="240" w:lineRule="auto"/>
        <w:rPr>
          <w:rFonts w:ascii="Calibri" w:hAnsi="Calibri" w:cs="Calibri"/>
          <w:b/>
          <w:color w:val="C00000"/>
          <w:szCs w:val="24"/>
        </w:rPr>
      </w:pPr>
      <w:r w:rsidRPr="00C85F13">
        <w:rPr>
          <w:rFonts w:ascii="Calibri" w:hAnsi="Calibri" w:cs="Calibri"/>
          <w:b/>
          <w:color w:val="C00000"/>
          <w:szCs w:val="24"/>
        </w:rPr>
        <w:t xml:space="preserve">Rekomendacja 5: </w:t>
      </w:r>
      <w:r w:rsidR="007A18FA" w:rsidRPr="00C85F13">
        <w:rPr>
          <w:rFonts w:ascii="Calibri" w:hAnsi="Calibri" w:cs="Calibri"/>
          <w:b/>
          <w:color w:val="C00000"/>
          <w:szCs w:val="24"/>
        </w:rPr>
        <w:t>Współpraca z biznesem na rzecz równości</w:t>
      </w:r>
      <w:r w:rsidR="00B7756E" w:rsidRPr="00C85F13">
        <w:rPr>
          <w:rFonts w:ascii="Calibri" w:hAnsi="Calibri" w:cs="Calibri"/>
          <w:b/>
          <w:color w:val="C00000"/>
          <w:szCs w:val="24"/>
        </w:rPr>
        <w:t xml:space="preserve"> szans kobiet i mężczyzn.</w:t>
      </w:r>
    </w:p>
    <w:p w:rsidR="00B7756E" w:rsidRDefault="004E00E6" w:rsidP="00B7756E">
      <w:pPr>
        <w:spacing w:before="80" w:after="0" w:line="240" w:lineRule="auto"/>
        <w:ind w:left="0" w:firstLine="0"/>
        <w:rPr>
          <w:rFonts w:ascii="Calibri" w:hAnsi="Calibri" w:cs="Calibri"/>
          <w:color w:val="auto"/>
          <w:szCs w:val="24"/>
        </w:rPr>
      </w:pPr>
      <w:r w:rsidRPr="00304F12">
        <w:rPr>
          <w:rFonts w:ascii="Calibri" w:hAnsi="Calibri" w:cs="Calibri"/>
          <w:color w:val="auto"/>
          <w:szCs w:val="24"/>
        </w:rPr>
        <w:t xml:space="preserve">Wzmacnianie równości szans kobiet i mężczyzn w przestrzeni zawodowej </w:t>
      </w:r>
      <w:r w:rsidR="00B413F5" w:rsidRPr="00304F12">
        <w:rPr>
          <w:rFonts w:ascii="Calibri" w:hAnsi="Calibri" w:cs="Calibri"/>
          <w:color w:val="auto"/>
          <w:szCs w:val="24"/>
        </w:rPr>
        <w:t xml:space="preserve">może odbywać się również w ramach aktywnej współpracy pomiędzy szkołą a biznesem. </w:t>
      </w:r>
      <w:r w:rsidR="00B7756E">
        <w:rPr>
          <w:rFonts w:ascii="Calibri" w:hAnsi="Calibri" w:cs="Calibri"/>
          <w:color w:val="auto"/>
          <w:szCs w:val="24"/>
        </w:rPr>
        <w:t xml:space="preserve">Kluczowe jest tutaj </w:t>
      </w:r>
      <w:r w:rsidR="00F57E46">
        <w:rPr>
          <w:rFonts w:ascii="Calibri" w:hAnsi="Calibri" w:cs="Calibri"/>
          <w:color w:val="auto"/>
          <w:szCs w:val="24"/>
        </w:rPr>
        <w:t xml:space="preserve">jednak </w:t>
      </w:r>
      <w:r w:rsidR="00B7756E">
        <w:rPr>
          <w:rFonts w:ascii="Calibri" w:hAnsi="Calibri" w:cs="Calibri"/>
          <w:color w:val="auto"/>
          <w:szCs w:val="24"/>
        </w:rPr>
        <w:t xml:space="preserve">to, aby </w:t>
      </w:r>
      <w:r w:rsidR="00F57E46">
        <w:rPr>
          <w:rFonts w:ascii="Calibri" w:hAnsi="Calibri" w:cs="Calibri"/>
          <w:color w:val="auto"/>
          <w:szCs w:val="24"/>
        </w:rPr>
        <w:t xml:space="preserve">w ogóle mieć na uwadze, </w:t>
      </w:r>
      <w:r w:rsidR="00B7756E">
        <w:rPr>
          <w:rFonts w:ascii="Calibri" w:hAnsi="Calibri" w:cs="Calibri"/>
          <w:color w:val="auto"/>
          <w:szCs w:val="24"/>
        </w:rPr>
        <w:t>że zagadnienia związane z równym traktowaniem również mogą być obszarem współpracy z firmami. Dzięki temu młode osoby – oprócz kwalifikacji i kompetencji niezbędnych do pracy w danym zawodzie – poznają także lepiej specyfikę środowiska pracy oraz właściwe standardy w zakresie warunków zatrudnienia.</w:t>
      </w:r>
    </w:p>
    <w:p w:rsidR="00F57E46" w:rsidRDefault="00F57E46" w:rsidP="00F57E46">
      <w:pPr>
        <w:spacing w:before="80" w:after="0" w:line="240" w:lineRule="auto"/>
        <w:ind w:left="0" w:firstLine="0"/>
        <w:rPr>
          <w:rFonts w:ascii="Calibri" w:hAnsi="Calibri" w:cs="Calibri"/>
          <w:color w:val="auto"/>
          <w:szCs w:val="24"/>
        </w:rPr>
      </w:pPr>
      <w:r>
        <w:rPr>
          <w:rFonts w:ascii="Calibri" w:hAnsi="Calibri" w:cs="Calibri"/>
          <w:color w:val="auto"/>
          <w:szCs w:val="24"/>
        </w:rPr>
        <w:t xml:space="preserve">Realizacja zasady równości szans kobiet i mężczyzn może odbywać się w ramach realizowanych praktyk czy staży. W praktyce oznacza to jednak, że </w:t>
      </w:r>
      <w:r w:rsidRPr="00F57E46">
        <w:rPr>
          <w:rFonts w:ascii="Calibri" w:hAnsi="Calibri" w:cs="Calibri"/>
          <w:b/>
          <w:color w:val="auto"/>
          <w:szCs w:val="24"/>
        </w:rPr>
        <w:t>szkoła powinna decydować się na nawiązywanie współpracy z tymi podmiotami, które realizują standardy równościowe i przeciwdziałają dyskryminacji ze względu na płeć w miejscu pracy</w:t>
      </w:r>
      <w:r>
        <w:rPr>
          <w:rFonts w:ascii="Calibri" w:hAnsi="Calibri" w:cs="Calibri"/>
          <w:color w:val="auto"/>
          <w:szCs w:val="24"/>
        </w:rPr>
        <w:t>. W jaki sposób można to zweryfikować? Przykładowo upewniając się czy w firmie wdrożona jest procedura przeciwdziałania dyskryminacji i mobbingowi w miejscu pracy. Dopytując czy osobom zatrudnianym w firmie udostępniane są przepisy dotyczące równego traktowania, co jest obowiązkiem każdego pracodawcy wynikającym z kodeksu pracy. Szkoła może zadbać o to, aby osobom odbywającym praktykę czy staż udostępnione zostały stosowane dokumenty</w:t>
      </w:r>
      <w:r w:rsidR="00C41472">
        <w:rPr>
          <w:rFonts w:ascii="Calibri" w:hAnsi="Calibri" w:cs="Calibri"/>
          <w:color w:val="auto"/>
          <w:szCs w:val="24"/>
        </w:rPr>
        <w:t xml:space="preserve"> oraz, aby przeszły one </w:t>
      </w:r>
      <w:r>
        <w:rPr>
          <w:rFonts w:ascii="Calibri" w:hAnsi="Calibri" w:cs="Calibri"/>
          <w:color w:val="auto"/>
          <w:szCs w:val="24"/>
        </w:rPr>
        <w:t>podobne szkolenie/przygotowanie z przepisów równego traktowania jak każda osoba zatrudniona w firmie.</w:t>
      </w:r>
    </w:p>
    <w:p w:rsidR="00C21820" w:rsidRPr="00C21820" w:rsidRDefault="00C21820" w:rsidP="00F57E46">
      <w:pPr>
        <w:spacing w:before="80" w:after="0" w:line="240" w:lineRule="auto"/>
        <w:ind w:left="0" w:firstLine="0"/>
        <w:rPr>
          <w:rFonts w:ascii="Calibri" w:hAnsi="Calibri" w:cs="Calibri"/>
          <w:color w:val="auto"/>
          <w:szCs w:val="24"/>
        </w:rPr>
      </w:pPr>
      <w:r>
        <w:rPr>
          <w:rFonts w:ascii="Calibri" w:hAnsi="Calibri" w:cs="Calibri"/>
          <w:color w:val="auto"/>
          <w:szCs w:val="24"/>
        </w:rPr>
        <w:t xml:space="preserve">W ramach </w:t>
      </w:r>
      <w:r w:rsidR="00F57E46">
        <w:rPr>
          <w:rFonts w:ascii="Calibri" w:hAnsi="Calibri" w:cs="Calibri"/>
          <w:color w:val="auto"/>
          <w:szCs w:val="24"/>
        </w:rPr>
        <w:t xml:space="preserve">nawiązanej </w:t>
      </w:r>
      <w:r>
        <w:rPr>
          <w:rFonts w:ascii="Calibri" w:hAnsi="Calibri" w:cs="Calibri"/>
          <w:color w:val="auto"/>
          <w:szCs w:val="24"/>
        </w:rPr>
        <w:t xml:space="preserve">współpracy w biznesem można również </w:t>
      </w:r>
      <w:r w:rsidRPr="00C41472">
        <w:rPr>
          <w:rFonts w:ascii="Calibri" w:hAnsi="Calibri" w:cs="Calibri"/>
          <w:b/>
          <w:color w:val="auto"/>
          <w:szCs w:val="24"/>
        </w:rPr>
        <w:t>przewidzieć</w:t>
      </w:r>
      <w:r w:rsidR="00F57E46" w:rsidRPr="00C41472">
        <w:rPr>
          <w:rFonts w:ascii="Calibri" w:hAnsi="Calibri" w:cs="Calibri"/>
          <w:b/>
          <w:color w:val="auto"/>
          <w:szCs w:val="24"/>
        </w:rPr>
        <w:t xml:space="preserve"> udział osób odbywających praktyki czy staż w zaaranżowanych rozmowach</w:t>
      </w:r>
      <w:r w:rsidR="00C41472">
        <w:rPr>
          <w:rFonts w:ascii="Calibri" w:hAnsi="Calibri" w:cs="Calibri"/>
          <w:b/>
          <w:color w:val="auto"/>
          <w:szCs w:val="24"/>
        </w:rPr>
        <w:t xml:space="preserve"> kwalifikacyjnych</w:t>
      </w:r>
      <w:r>
        <w:rPr>
          <w:rFonts w:ascii="Calibri" w:hAnsi="Calibri" w:cs="Calibri"/>
          <w:color w:val="auto"/>
          <w:szCs w:val="24"/>
        </w:rPr>
        <w:t xml:space="preserve">. </w:t>
      </w:r>
      <w:r w:rsidR="00C41472">
        <w:rPr>
          <w:rFonts w:ascii="Calibri" w:hAnsi="Calibri" w:cs="Calibri"/>
          <w:color w:val="auto"/>
          <w:szCs w:val="24"/>
        </w:rPr>
        <w:t>B</w:t>
      </w:r>
      <w:r>
        <w:rPr>
          <w:rFonts w:ascii="Calibri" w:hAnsi="Calibri" w:cs="Calibri"/>
          <w:color w:val="auto"/>
          <w:szCs w:val="24"/>
        </w:rPr>
        <w:t xml:space="preserve">ędzie to cenne doświadczenie, które niewątpliwie </w:t>
      </w:r>
      <w:r w:rsidR="00C41472">
        <w:rPr>
          <w:rFonts w:ascii="Calibri" w:hAnsi="Calibri" w:cs="Calibri"/>
          <w:color w:val="auto"/>
          <w:szCs w:val="24"/>
        </w:rPr>
        <w:t xml:space="preserve">zostanie wykorzystane </w:t>
      </w:r>
      <w:r>
        <w:rPr>
          <w:rFonts w:ascii="Calibri" w:hAnsi="Calibri" w:cs="Calibri"/>
          <w:color w:val="auto"/>
          <w:szCs w:val="24"/>
        </w:rPr>
        <w:t xml:space="preserve">w późniejszym okresie, po zakończeniu edukacji szkolnej. Ponadto, udział w zainscenizowanej rozmowie kwalifikacyjnej </w:t>
      </w:r>
      <w:r w:rsidR="00C41472">
        <w:rPr>
          <w:rFonts w:ascii="Calibri" w:hAnsi="Calibri" w:cs="Calibri"/>
          <w:color w:val="auto"/>
          <w:szCs w:val="24"/>
        </w:rPr>
        <w:t>uzmysławi</w:t>
      </w:r>
      <w:r w:rsidR="00F57E46">
        <w:rPr>
          <w:rFonts w:ascii="Calibri" w:hAnsi="Calibri" w:cs="Calibri"/>
          <w:color w:val="auto"/>
          <w:szCs w:val="24"/>
        </w:rPr>
        <w:t xml:space="preserve"> zarazem </w:t>
      </w:r>
      <w:r>
        <w:rPr>
          <w:rFonts w:ascii="Calibri" w:hAnsi="Calibri" w:cs="Calibri"/>
          <w:color w:val="auto"/>
          <w:szCs w:val="24"/>
        </w:rPr>
        <w:t xml:space="preserve">jakie pytania mogą być zadane podczas </w:t>
      </w:r>
      <w:r w:rsidR="00F57E46">
        <w:rPr>
          <w:rFonts w:ascii="Calibri" w:hAnsi="Calibri" w:cs="Calibri"/>
          <w:color w:val="auto"/>
          <w:szCs w:val="24"/>
        </w:rPr>
        <w:t xml:space="preserve">takiej rozmowy oraz jakie oczekiwania względem osób kandydujących może mieć potencjalny pracodawca. </w:t>
      </w:r>
      <w:r>
        <w:rPr>
          <w:rFonts w:ascii="Calibri" w:hAnsi="Calibri" w:cs="Calibri"/>
          <w:color w:val="auto"/>
          <w:szCs w:val="24"/>
        </w:rPr>
        <w:t xml:space="preserve">Równocześnie, warto tutaj uwrażliwić młode osoby na </w:t>
      </w:r>
      <w:r>
        <w:rPr>
          <w:rFonts w:ascii="Calibri" w:hAnsi="Calibri" w:cs="Calibri"/>
          <w:color w:val="auto"/>
          <w:szCs w:val="24"/>
        </w:rPr>
        <w:lastRenderedPageBreak/>
        <w:t xml:space="preserve">to jakie pytania nie powinny padać podczas rozmowy kwalifikacyjnej, ponieważ stanowią naruszenie obowiązujących przepisów prawnych. </w:t>
      </w:r>
      <w:r w:rsidR="00F57E46">
        <w:rPr>
          <w:rFonts w:ascii="Calibri" w:hAnsi="Calibri" w:cs="Calibri"/>
          <w:color w:val="auto"/>
          <w:szCs w:val="24"/>
        </w:rPr>
        <w:t>Mowa tutaj także o pytaniach o charakterze dyskryminacyjnym, a które niejednokrotnie nie są traktowane przez niedoświadczone osoby kandydujące jako patologia, ale standard rekrutacyjny.</w:t>
      </w:r>
    </w:p>
    <w:p w:rsidR="007A18FA" w:rsidRDefault="007A18FA" w:rsidP="00B7756E">
      <w:pPr>
        <w:spacing w:before="80" w:after="0" w:line="240" w:lineRule="auto"/>
        <w:jc w:val="left"/>
        <w:rPr>
          <w:rFonts w:ascii="Calibri" w:hAnsi="Calibri" w:cs="Calibri"/>
          <w:b/>
          <w:color w:val="auto"/>
          <w:szCs w:val="24"/>
        </w:rPr>
      </w:pPr>
    </w:p>
    <w:p w:rsidR="00B53B0F" w:rsidRDefault="00B53B0F" w:rsidP="00B7756E">
      <w:pPr>
        <w:spacing w:before="80" w:after="0" w:line="240" w:lineRule="auto"/>
        <w:jc w:val="left"/>
        <w:rPr>
          <w:rFonts w:ascii="Calibri" w:hAnsi="Calibri" w:cs="Calibri"/>
          <w:b/>
          <w:color w:val="auto"/>
          <w:szCs w:val="24"/>
        </w:rPr>
      </w:pPr>
    </w:p>
    <w:p w:rsidR="00B53B0F" w:rsidRPr="00C21820" w:rsidRDefault="00B53B0F" w:rsidP="00B7756E">
      <w:pPr>
        <w:spacing w:before="80" w:after="0" w:line="240" w:lineRule="auto"/>
        <w:jc w:val="left"/>
        <w:rPr>
          <w:rFonts w:ascii="Calibri" w:hAnsi="Calibri" w:cs="Calibri"/>
          <w:b/>
          <w:color w:val="auto"/>
          <w:szCs w:val="24"/>
        </w:rPr>
      </w:pPr>
    </w:p>
    <w:p w:rsidR="007A18FA" w:rsidRPr="00C85F13" w:rsidRDefault="00C85F13" w:rsidP="00C85F13">
      <w:pPr>
        <w:spacing w:before="80" w:after="0" w:line="240" w:lineRule="auto"/>
        <w:rPr>
          <w:rFonts w:ascii="Calibri" w:hAnsi="Calibri" w:cs="Calibri"/>
          <w:b/>
          <w:color w:val="C00000"/>
          <w:szCs w:val="24"/>
        </w:rPr>
      </w:pPr>
      <w:r w:rsidRPr="00C85F13">
        <w:rPr>
          <w:rFonts w:ascii="Calibri" w:hAnsi="Calibri" w:cs="Calibri"/>
          <w:b/>
          <w:color w:val="C00000"/>
          <w:szCs w:val="24"/>
        </w:rPr>
        <w:t xml:space="preserve">Rekomendacja 6: </w:t>
      </w:r>
      <w:r w:rsidR="007A18FA" w:rsidRPr="00C85F13">
        <w:rPr>
          <w:rFonts w:ascii="Calibri" w:hAnsi="Calibri" w:cs="Calibri"/>
          <w:b/>
          <w:color w:val="C00000"/>
          <w:szCs w:val="24"/>
        </w:rPr>
        <w:t>Kształtowanie otwartości na różnorodność klientek/klientów.</w:t>
      </w:r>
    </w:p>
    <w:p w:rsidR="007B1EE3" w:rsidRDefault="00C41472" w:rsidP="00C41472">
      <w:pPr>
        <w:spacing w:before="80" w:after="0" w:line="240" w:lineRule="auto"/>
        <w:rPr>
          <w:rFonts w:ascii="Calibri" w:hAnsi="Calibri" w:cs="Calibri"/>
          <w:color w:val="auto"/>
          <w:szCs w:val="24"/>
        </w:rPr>
      </w:pPr>
      <w:r w:rsidRPr="00C21820">
        <w:rPr>
          <w:rFonts w:ascii="Calibri" w:hAnsi="Calibri" w:cs="Calibri"/>
          <w:color w:val="auto"/>
          <w:szCs w:val="24"/>
        </w:rPr>
        <w:t xml:space="preserve">Osoby, których ciało wpisuje się w obowiązujące „standardy związane z wyglądem” zazwyczaj nie mają większego problemu z zakupem ubrań wpisujących się w ich estetykę czy gust. Możliwości takiej nie mają z kolej osoby, których ciało jest „poza normą”, albo które mają szczególne potrzeby związane z </w:t>
      </w:r>
      <w:r w:rsidR="00D179E0">
        <w:rPr>
          <w:rFonts w:ascii="Calibri" w:hAnsi="Calibri" w:cs="Calibri"/>
          <w:color w:val="auto"/>
          <w:szCs w:val="24"/>
        </w:rPr>
        <w:t>odzieżą</w:t>
      </w:r>
      <w:r w:rsidRPr="00C21820">
        <w:rPr>
          <w:rFonts w:ascii="Calibri" w:hAnsi="Calibri" w:cs="Calibri"/>
          <w:color w:val="auto"/>
          <w:szCs w:val="24"/>
        </w:rPr>
        <w:t>. Mowa tutaj</w:t>
      </w:r>
      <w:r w:rsidR="007B1EE3">
        <w:rPr>
          <w:rFonts w:ascii="Calibri" w:hAnsi="Calibri" w:cs="Calibri"/>
          <w:color w:val="auto"/>
          <w:szCs w:val="24"/>
        </w:rPr>
        <w:t xml:space="preserve"> między innymi</w:t>
      </w:r>
      <w:r w:rsidR="00D179E0">
        <w:rPr>
          <w:rFonts w:ascii="Calibri" w:hAnsi="Calibri" w:cs="Calibri"/>
          <w:color w:val="auto"/>
          <w:szCs w:val="24"/>
        </w:rPr>
        <w:t xml:space="preserve"> </w:t>
      </w:r>
      <w:r w:rsidR="00D179E0">
        <w:rPr>
          <w:rFonts w:ascii="Calibri" w:hAnsi="Calibri" w:cs="Calibri"/>
          <w:b/>
          <w:color w:val="auto"/>
          <w:szCs w:val="24"/>
        </w:rPr>
        <w:t>o osobach</w:t>
      </w:r>
      <w:r w:rsidR="00D179E0">
        <w:rPr>
          <w:rFonts w:ascii="Calibri" w:hAnsi="Calibri" w:cs="Calibri"/>
          <w:b/>
          <w:color w:val="auto"/>
          <w:szCs w:val="24"/>
        </w:rPr>
        <w:br/>
      </w:r>
      <w:r w:rsidRPr="007B1EE3">
        <w:rPr>
          <w:rFonts w:ascii="Calibri" w:hAnsi="Calibri" w:cs="Calibri"/>
          <w:b/>
          <w:color w:val="auto"/>
          <w:szCs w:val="24"/>
        </w:rPr>
        <w:t>z różnymi niepełnosprawnościami</w:t>
      </w:r>
      <w:r w:rsidRPr="00C21820">
        <w:rPr>
          <w:rFonts w:ascii="Calibri" w:hAnsi="Calibri" w:cs="Calibri"/>
          <w:color w:val="auto"/>
          <w:szCs w:val="24"/>
        </w:rPr>
        <w:t xml:space="preserve">. </w:t>
      </w:r>
    </w:p>
    <w:p w:rsidR="007B1EE3" w:rsidRDefault="00C41472" w:rsidP="00C41472">
      <w:pPr>
        <w:spacing w:before="80" w:after="0" w:line="240" w:lineRule="auto"/>
        <w:rPr>
          <w:rFonts w:ascii="Calibri" w:hAnsi="Calibri" w:cs="Calibri"/>
          <w:color w:val="auto"/>
          <w:szCs w:val="24"/>
        </w:rPr>
      </w:pPr>
      <w:r w:rsidRPr="007B1EE3">
        <w:rPr>
          <w:rFonts w:ascii="Calibri" w:hAnsi="Calibri" w:cs="Calibri"/>
          <w:color w:val="auto"/>
          <w:szCs w:val="24"/>
        </w:rPr>
        <w:t xml:space="preserve">Osoba z konkretnym rodzajem niepełnosprawności </w:t>
      </w:r>
      <w:r w:rsidR="007B1EE3">
        <w:rPr>
          <w:rFonts w:ascii="Calibri" w:hAnsi="Calibri" w:cs="Calibri"/>
          <w:color w:val="auto"/>
          <w:szCs w:val="24"/>
        </w:rPr>
        <w:t xml:space="preserve">zazwyczaj </w:t>
      </w:r>
      <w:r w:rsidRPr="007B1EE3">
        <w:rPr>
          <w:rFonts w:ascii="Calibri" w:hAnsi="Calibri" w:cs="Calibri"/>
          <w:color w:val="auto"/>
          <w:szCs w:val="24"/>
        </w:rPr>
        <w:t xml:space="preserve">nie może </w:t>
      </w:r>
      <w:r w:rsidR="007B1EE3">
        <w:rPr>
          <w:rFonts w:ascii="Calibri" w:hAnsi="Calibri" w:cs="Calibri"/>
          <w:color w:val="auto"/>
          <w:szCs w:val="24"/>
        </w:rPr>
        <w:t xml:space="preserve">skorzystać </w:t>
      </w:r>
      <w:r w:rsidRPr="007B1EE3">
        <w:rPr>
          <w:rFonts w:ascii="Calibri" w:hAnsi="Calibri" w:cs="Calibri"/>
          <w:color w:val="auto"/>
          <w:szCs w:val="24"/>
        </w:rPr>
        <w:t>z oferty</w:t>
      </w:r>
      <w:r w:rsidR="007B1EE3">
        <w:rPr>
          <w:rFonts w:ascii="Calibri" w:hAnsi="Calibri" w:cs="Calibri"/>
          <w:color w:val="auto"/>
          <w:szCs w:val="24"/>
        </w:rPr>
        <w:t xml:space="preserve"> </w:t>
      </w:r>
      <w:r w:rsidRPr="007B1EE3">
        <w:rPr>
          <w:rFonts w:ascii="Calibri" w:hAnsi="Calibri" w:cs="Calibri"/>
          <w:color w:val="auto"/>
          <w:szCs w:val="24"/>
        </w:rPr>
        <w:t>ubrań powszechnie dostępnych</w:t>
      </w:r>
      <w:r w:rsidR="007B1EE3">
        <w:rPr>
          <w:rFonts w:ascii="Calibri" w:hAnsi="Calibri" w:cs="Calibri"/>
          <w:color w:val="auto"/>
          <w:szCs w:val="24"/>
        </w:rPr>
        <w:t xml:space="preserve"> w sklepach</w:t>
      </w:r>
      <w:r w:rsidRPr="007B1EE3">
        <w:rPr>
          <w:rFonts w:ascii="Calibri" w:hAnsi="Calibri" w:cs="Calibri"/>
          <w:color w:val="auto"/>
          <w:szCs w:val="24"/>
        </w:rPr>
        <w:t xml:space="preserve">. Ze względu na </w:t>
      </w:r>
      <w:r w:rsidRPr="007B1EE3">
        <w:rPr>
          <w:rFonts w:ascii="Calibri" w:hAnsi="Calibri" w:cs="Calibri"/>
          <w:b/>
          <w:color w:val="auto"/>
          <w:szCs w:val="24"/>
        </w:rPr>
        <w:t>specyfikę swojej</w:t>
      </w:r>
      <w:r w:rsidR="007B1EE3">
        <w:rPr>
          <w:rFonts w:ascii="Calibri" w:hAnsi="Calibri" w:cs="Calibri"/>
          <w:b/>
          <w:color w:val="auto"/>
          <w:szCs w:val="24"/>
        </w:rPr>
        <w:t xml:space="preserve"> n</w:t>
      </w:r>
      <w:r w:rsidRPr="007B1EE3">
        <w:rPr>
          <w:rFonts w:ascii="Calibri" w:hAnsi="Calibri" w:cs="Calibri"/>
          <w:b/>
          <w:color w:val="auto"/>
          <w:szCs w:val="24"/>
        </w:rPr>
        <w:t>iepełnosprawności potrzebuje dodatkowych udogodnień czy rozwiązań</w:t>
      </w:r>
      <w:r w:rsidR="007B1EE3" w:rsidRPr="007B1EE3">
        <w:rPr>
          <w:rFonts w:ascii="Calibri" w:hAnsi="Calibri" w:cs="Calibri"/>
          <w:color w:val="auto"/>
          <w:szCs w:val="24"/>
        </w:rPr>
        <w:t>. Zastosowanych</w:t>
      </w:r>
      <w:r w:rsidR="007B1EE3">
        <w:rPr>
          <w:rFonts w:ascii="Calibri" w:hAnsi="Calibri" w:cs="Calibri"/>
          <w:color w:val="auto"/>
          <w:szCs w:val="24"/>
        </w:rPr>
        <w:t xml:space="preserve"> jednak </w:t>
      </w:r>
      <w:r w:rsidRPr="007B1EE3">
        <w:rPr>
          <w:rFonts w:ascii="Calibri" w:hAnsi="Calibri" w:cs="Calibri"/>
          <w:color w:val="auto"/>
          <w:szCs w:val="24"/>
        </w:rPr>
        <w:t xml:space="preserve">w taki sposób, aby finalnie ubrania nie odbiegały wyglądem od ubrań noszonych przez osoby pełnosprawne. </w:t>
      </w:r>
      <w:r w:rsidR="007B1EE3">
        <w:rPr>
          <w:rFonts w:ascii="Calibri" w:hAnsi="Calibri" w:cs="Calibri"/>
          <w:color w:val="auto"/>
          <w:szCs w:val="24"/>
        </w:rPr>
        <w:t xml:space="preserve">Rolę taką pełni odzież adaptacyjna. </w:t>
      </w:r>
      <w:r w:rsidR="007B1EE3" w:rsidRPr="007B1EE3">
        <w:rPr>
          <w:rFonts w:ascii="Calibri" w:hAnsi="Calibri" w:cs="Calibri"/>
          <w:b/>
          <w:color w:val="auto"/>
          <w:szCs w:val="24"/>
        </w:rPr>
        <w:t>Odzież adaptacyjna stanowi połączenie wygody i funkcjonalności z obowiązującymi trendami</w:t>
      </w:r>
      <w:r w:rsidR="007B1EE3" w:rsidRPr="007B1EE3">
        <w:rPr>
          <w:rFonts w:ascii="Calibri" w:hAnsi="Calibri" w:cs="Calibri"/>
          <w:color w:val="auto"/>
          <w:szCs w:val="24"/>
        </w:rPr>
        <w:t xml:space="preserve">. Bardzo często ubrania takie są wykonane z bardziej miękkiego, niepodatnego na gniecenia materiału. Posiadają także serię przeróżnych elementów zwiększających komfort zakładania ich lub noszenia. Komfort bowiem związany z użytkowaniem ubrań jest tutaj kluczowy. Elementy te są jednak tak zaprojektowane, aby jak najmniej rzucały się w oczy albo wyglądały jak elementy garderoby standardowych ubrań. </w:t>
      </w:r>
    </w:p>
    <w:p w:rsidR="007B1EE3" w:rsidRDefault="007B1EE3" w:rsidP="00C41472">
      <w:pPr>
        <w:spacing w:before="80" w:after="0" w:line="240" w:lineRule="auto"/>
        <w:rPr>
          <w:rFonts w:ascii="Calibri" w:hAnsi="Calibri" w:cs="Calibri"/>
          <w:color w:val="auto"/>
          <w:szCs w:val="24"/>
        </w:rPr>
      </w:pPr>
      <w:r w:rsidRPr="007B1EE3">
        <w:rPr>
          <w:rFonts w:ascii="Calibri" w:hAnsi="Calibri" w:cs="Calibri"/>
          <w:color w:val="auto"/>
          <w:szCs w:val="24"/>
        </w:rPr>
        <w:t xml:space="preserve">Odzież adaptacyjna to nie tylko wygoda i komfort. Dla jednych </w:t>
      </w:r>
      <w:r>
        <w:rPr>
          <w:rFonts w:ascii="Calibri" w:hAnsi="Calibri" w:cs="Calibri"/>
          <w:color w:val="auto"/>
          <w:szCs w:val="24"/>
        </w:rPr>
        <w:t xml:space="preserve">osób </w:t>
      </w:r>
      <w:r w:rsidRPr="007B1EE3">
        <w:rPr>
          <w:rFonts w:ascii="Calibri" w:hAnsi="Calibri" w:cs="Calibri"/>
          <w:color w:val="auto"/>
          <w:szCs w:val="24"/>
        </w:rPr>
        <w:t>to także sposób na wyrażenie sieb</w:t>
      </w:r>
      <w:r>
        <w:rPr>
          <w:rFonts w:ascii="Calibri" w:hAnsi="Calibri" w:cs="Calibri"/>
          <w:color w:val="auto"/>
          <w:szCs w:val="24"/>
        </w:rPr>
        <w:t>ie, ekspresja swojej osobowości</w:t>
      </w:r>
      <w:r w:rsidRPr="007B1EE3">
        <w:rPr>
          <w:rFonts w:ascii="Calibri" w:hAnsi="Calibri" w:cs="Calibri"/>
          <w:color w:val="auto"/>
          <w:szCs w:val="24"/>
        </w:rPr>
        <w:t>. Dla innych – sposób „nie odstawania” od reszty, wpisywania się w obowiązujące trendy</w:t>
      </w:r>
      <w:r>
        <w:rPr>
          <w:rFonts w:ascii="Calibri" w:hAnsi="Calibri" w:cs="Calibri"/>
          <w:color w:val="auto"/>
          <w:szCs w:val="24"/>
        </w:rPr>
        <w:t xml:space="preserve"> mody</w:t>
      </w:r>
      <w:r w:rsidRPr="007B1EE3">
        <w:rPr>
          <w:rFonts w:ascii="Calibri" w:hAnsi="Calibri" w:cs="Calibri"/>
          <w:color w:val="auto"/>
          <w:szCs w:val="24"/>
        </w:rPr>
        <w:t>. Jak widać</w:t>
      </w:r>
      <w:r>
        <w:rPr>
          <w:rFonts w:ascii="Calibri" w:hAnsi="Calibri" w:cs="Calibri"/>
          <w:color w:val="auto"/>
          <w:szCs w:val="24"/>
        </w:rPr>
        <w:t>, potrzeby osób</w:t>
      </w:r>
      <w:r>
        <w:rPr>
          <w:rFonts w:ascii="Calibri" w:hAnsi="Calibri" w:cs="Calibri"/>
          <w:color w:val="auto"/>
          <w:szCs w:val="24"/>
        </w:rPr>
        <w:br/>
      </w:r>
      <w:r w:rsidRPr="007B1EE3">
        <w:rPr>
          <w:rFonts w:ascii="Calibri" w:hAnsi="Calibri" w:cs="Calibri"/>
          <w:color w:val="auto"/>
          <w:szCs w:val="24"/>
        </w:rPr>
        <w:t xml:space="preserve">z niepełnosprawnościami </w:t>
      </w:r>
      <w:r>
        <w:rPr>
          <w:rFonts w:ascii="Calibri" w:hAnsi="Calibri" w:cs="Calibri"/>
          <w:color w:val="auto"/>
          <w:szCs w:val="24"/>
        </w:rPr>
        <w:t xml:space="preserve">względem ubioru </w:t>
      </w:r>
      <w:r w:rsidRPr="007B1EE3">
        <w:rPr>
          <w:rFonts w:ascii="Calibri" w:hAnsi="Calibri" w:cs="Calibri"/>
          <w:color w:val="auto"/>
          <w:szCs w:val="24"/>
        </w:rPr>
        <w:t>mogą być różne.</w:t>
      </w:r>
      <w:r w:rsidR="002F69AA">
        <w:rPr>
          <w:rFonts w:ascii="Calibri" w:hAnsi="Calibri" w:cs="Calibri"/>
          <w:color w:val="auto"/>
          <w:szCs w:val="24"/>
        </w:rPr>
        <w:t xml:space="preserve"> </w:t>
      </w:r>
      <w:r w:rsidR="00D179E0">
        <w:rPr>
          <w:rFonts w:ascii="Calibri" w:hAnsi="Calibri" w:cs="Calibri"/>
          <w:color w:val="auto"/>
          <w:szCs w:val="24"/>
        </w:rPr>
        <w:t xml:space="preserve">To co jest elementem </w:t>
      </w:r>
      <w:r w:rsidR="00D179E0">
        <w:rPr>
          <w:rFonts w:ascii="Calibri" w:hAnsi="Calibri" w:cs="Calibri"/>
          <w:color w:val="auto"/>
          <w:szCs w:val="24"/>
        </w:rPr>
        <w:lastRenderedPageBreak/>
        <w:t>wspólnym to połącznie m</w:t>
      </w:r>
      <w:r w:rsidRPr="007B1EE3">
        <w:rPr>
          <w:rFonts w:ascii="Calibri" w:hAnsi="Calibri" w:cs="Calibri"/>
          <w:color w:val="auto"/>
          <w:szCs w:val="24"/>
        </w:rPr>
        <w:t xml:space="preserve">arzeń o wygodzie użytkowania z panującymi trendami. Komfort jaki niesie fakt pełnej samodzielności w tak podstawowej czynności, którą jest ubieranie się, jest kluczowy w projektowanych ubraniach. </w:t>
      </w:r>
    </w:p>
    <w:p w:rsidR="00D179E0" w:rsidRDefault="00D179E0" w:rsidP="00C41472">
      <w:pPr>
        <w:spacing w:before="80" w:after="0" w:line="240" w:lineRule="auto"/>
        <w:rPr>
          <w:rStyle w:val="Pogrubienie"/>
          <w:rFonts w:ascii="Calibri" w:hAnsi="Calibri" w:cs="Calibri"/>
          <w:b w:val="0"/>
          <w:szCs w:val="24"/>
        </w:rPr>
      </w:pPr>
      <w:r w:rsidRPr="00D179E0">
        <w:rPr>
          <w:rFonts w:ascii="Calibri" w:hAnsi="Calibri" w:cs="Calibri"/>
          <w:b/>
          <w:color w:val="auto"/>
          <w:szCs w:val="24"/>
        </w:rPr>
        <w:t xml:space="preserve">Wiele światowych marek i domów mody coraz częściej </w:t>
      </w:r>
      <w:r>
        <w:rPr>
          <w:rFonts w:ascii="Calibri" w:hAnsi="Calibri" w:cs="Calibri"/>
          <w:b/>
          <w:color w:val="auto"/>
          <w:szCs w:val="24"/>
        </w:rPr>
        <w:t>otwiera się na potrzeby osób</w:t>
      </w:r>
      <w:r>
        <w:rPr>
          <w:rFonts w:ascii="Calibri" w:hAnsi="Calibri" w:cs="Calibri"/>
          <w:b/>
          <w:color w:val="auto"/>
          <w:szCs w:val="24"/>
        </w:rPr>
        <w:br/>
      </w:r>
      <w:r w:rsidRPr="00D179E0">
        <w:rPr>
          <w:rFonts w:ascii="Calibri" w:hAnsi="Calibri" w:cs="Calibri"/>
          <w:b/>
          <w:color w:val="auto"/>
          <w:szCs w:val="24"/>
        </w:rPr>
        <w:t xml:space="preserve">o różnych </w:t>
      </w:r>
      <w:r>
        <w:rPr>
          <w:rFonts w:ascii="Calibri" w:hAnsi="Calibri" w:cs="Calibri"/>
          <w:b/>
          <w:color w:val="auto"/>
          <w:szCs w:val="24"/>
        </w:rPr>
        <w:t>niepełnosprawnościach</w:t>
      </w:r>
      <w:r w:rsidRPr="00C21820">
        <w:rPr>
          <w:rFonts w:ascii="Calibri" w:hAnsi="Calibri" w:cs="Calibri"/>
          <w:color w:val="auto"/>
          <w:szCs w:val="24"/>
        </w:rPr>
        <w:t xml:space="preserve">. </w:t>
      </w:r>
      <w:r>
        <w:rPr>
          <w:rFonts w:ascii="Calibri" w:hAnsi="Calibri" w:cs="Calibri"/>
          <w:color w:val="auto"/>
          <w:szCs w:val="24"/>
        </w:rPr>
        <w:t xml:space="preserve">Motywacją jest prowadzenie firmy </w:t>
      </w:r>
      <w:r w:rsidRPr="00C21820">
        <w:rPr>
          <w:rFonts w:ascii="Calibri" w:hAnsi="Calibri" w:cs="Calibri"/>
          <w:color w:val="auto"/>
          <w:szCs w:val="24"/>
        </w:rPr>
        <w:t>w opa</w:t>
      </w:r>
      <w:r>
        <w:rPr>
          <w:rFonts w:ascii="Calibri" w:hAnsi="Calibri" w:cs="Calibri"/>
          <w:color w:val="auto"/>
          <w:szCs w:val="24"/>
        </w:rPr>
        <w:t>rciu</w:t>
      </w:r>
      <w:r>
        <w:rPr>
          <w:rFonts w:ascii="Calibri" w:hAnsi="Calibri" w:cs="Calibri"/>
          <w:color w:val="auto"/>
          <w:szCs w:val="24"/>
        </w:rPr>
        <w:br/>
      </w:r>
      <w:r w:rsidRPr="00C21820">
        <w:rPr>
          <w:rFonts w:ascii="Calibri" w:hAnsi="Calibri" w:cs="Calibri"/>
          <w:color w:val="auto"/>
          <w:szCs w:val="24"/>
        </w:rPr>
        <w:t>o standardy społecznej odpowiedzialności biznesu (</w:t>
      </w:r>
      <w:r w:rsidRPr="00C21820">
        <w:rPr>
          <w:rFonts w:ascii="Calibri" w:hAnsi="Calibri" w:cs="Calibri"/>
          <w:i/>
          <w:color w:val="auto"/>
          <w:szCs w:val="24"/>
        </w:rPr>
        <w:t>Corporate Social Responsibility</w:t>
      </w:r>
      <w:r w:rsidRPr="00C21820">
        <w:rPr>
          <w:rFonts w:ascii="Calibri" w:hAnsi="Calibri" w:cs="Calibri"/>
          <w:color w:val="auto"/>
          <w:szCs w:val="24"/>
        </w:rPr>
        <w:t xml:space="preserve">). </w:t>
      </w:r>
      <w:r>
        <w:rPr>
          <w:rFonts w:ascii="Calibri" w:hAnsi="Calibri" w:cs="Calibri"/>
          <w:color w:val="auto"/>
          <w:szCs w:val="24"/>
        </w:rPr>
        <w:t>B</w:t>
      </w:r>
      <w:r w:rsidRPr="00C21820">
        <w:rPr>
          <w:rFonts w:ascii="Calibri" w:hAnsi="Calibri" w:cs="Calibri"/>
          <w:color w:val="auto"/>
          <w:szCs w:val="24"/>
        </w:rPr>
        <w:t>ranża modowa widzi realne korzyści biznesowe, w tym finans</w:t>
      </w:r>
      <w:r>
        <w:rPr>
          <w:rFonts w:ascii="Calibri" w:hAnsi="Calibri" w:cs="Calibri"/>
          <w:color w:val="auto"/>
          <w:szCs w:val="24"/>
        </w:rPr>
        <w:t>owe, wynikające z uwzględnienia</w:t>
      </w:r>
      <w:r>
        <w:rPr>
          <w:rFonts w:ascii="Calibri" w:hAnsi="Calibri" w:cs="Calibri"/>
          <w:color w:val="auto"/>
          <w:szCs w:val="24"/>
        </w:rPr>
        <w:br/>
      </w:r>
      <w:r w:rsidRPr="00C21820">
        <w:rPr>
          <w:rFonts w:ascii="Calibri" w:hAnsi="Calibri" w:cs="Calibri"/>
          <w:color w:val="auto"/>
          <w:szCs w:val="24"/>
        </w:rPr>
        <w:t>w swoich kolekcjach ubrań dedykowanych osobom o różnymi stopniu niepełnosprawności. Osoby z niepełnosprawnościami postrzegane są jako potencjalna grupa klientów, która – właśnie ze względu na brak oferty z odzieżą dedykowaną dla ich potrzeb – stanowić może istotne źródło dochodu.</w:t>
      </w:r>
      <w:r>
        <w:rPr>
          <w:rFonts w:ascii="Calibri" w:hAnsi="Calibri" w:cs="Calibri"/>
          <w:color w:val="auto"/>
          <w:szCs w:val="24"/>
        </w:rPr>
        <w:t xml:space="preserve"> Przykładowo, p</w:t>
      </w:r>
      <w:r w:rsidRPr="00C21820">
        <w:rPr>
          <w:rStyle w:val="Pogrubienie"/>
          <w:rFonts w:ascii="Calibri" w:hAnsi="Calibri" w:cs="Calibri"/>
          <w:b w:val="0"/>
          <w:szCs w:val="24"/>
        </w:rPr>
        <w:t xml:space="preserve">rojektant mody, </w:t>
      </w:r>
      <w:r w:rsidRPr="00D179E0">
        <w:rPr>
          <w:rStyle w:val="Pogrubienie"/>
          <w:rFonts w:ascii="Calibri" w:hAnsi="Calibri" w:cs="Calibri"/>
          <w:b w:val="0"/>
          <w:szCs w:val="24"/>
        </w:rPr>
        <w:t>Tommy Hilfiger</w:t>
      </w:r>
      <w:r w:rsidRPr="00C21820">
        <w:rPr>
          <w:rStyle w:val="Pogrubienie"/>
          <w:rFonts w:ascii="Calibri" w:hAnsi="Calibri" w:cs="Calibri"/>
          <w:b w:val="0"/>
          <w:szCs w:val="24"/>
        </w:rPr>
        <w:t xml:space="preserve"> jest twórcą kolekcji</w:t>
      </w:r>
      <w:r w:rsidRPr="00C21820">
        <w:rPr>
          <w:rStyle w:val="Pogrubienie"/>
          <w:rFonts w:ascii="Calibri" w:hAnsi="Calibri" w:cs="Calibri"/>
          <w:szCs w:val="24"/>
        </w:rPr>
        <w:t xml:space="preserve"> </w:t>
      </w:r>
      <w:r w:rsidRPr="00C21820">
        <w:rPr>
          <w:rStyle w:val="Pogrubienie"/>
          <w:rFonts w:ascii="Calibri" w:hAnsi="Calibri" w:cs="Calibri"/>
          <w:color w:val="auto"/>
          <w:szCs w:val="24"/>
        </w:rPr>
        <w:t>The Tommy Adaptive</w:t>
      </w:r>
      <w:r w:rsidRPr="00C21820">
        <w:rPr>
          <w:rStyle w:val="Pogrubienie"/>
          <w:rFonts w:ascii="Calibri" w:hAnsi="Calibri" w:cs="Calibri"/>
          <w:b w:val="0"/>
          <w:szCs w:val="24"/>
        </w:rPr>
        <w:t>. Ta ceniona na całym świecie marka oferuje odzież adaptacyjną dla osób z różnymi niepełnosprawnościami. Co ważne, oferowane ubrania na pierwszy rzut oka nie różnią się niczym od ubrań ze standardowej kolekcji. Różnica dotyczy pozornie drobnych, a w rzeczywistości kluczowych rozwiązań</w:t>
      </w:r>
    </w:p>
    <w:tbl>
      <w:tblPr>
        <w:tblStyle w:val="Tabela-Siatk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685"/>
      </w:tblGrid>
      <w:tr w:rsidR="00D179E0" w:rsidTr="001D5059">
        <w:tc>
          <w:tcPr>
            <w:tcW w:w="4606" w:type="dxa"/>
          </w:tcPr>
          <w:p w:rsidR="00D179E0" w:rsidRDefault="00D179E0" w:rsidP="00C41472">
            <w:pPr>
              <w:spacing w:before="80" w:after="0" w:line="240" w:lineRule="auto"/>
              <w:ind w:left="0" w:firstLine="0"/>
              <w:rPr>
                <w:rFonts w:ascii="Calibri" w:hAnsi="Calibri" w:cs="Calibri"/>
                <w:color w:val="auto"/>
                <w:szCs w:val="24"/>
              </w:rPr>
            </w:pPr>
            <w:r w:rsidRPr="00C21820">
              <w:rPr>
                <w:rFonts w:ascii="Calibri" w:hAnsi="Calibri" w:cs="Calibri"/>
                <w:noProof/>
                <w:color w:val="auto"/>
                <w:szCs w:val="24"/>
              </w:rPr>
              <w:lastRenderedPageBreak/>
              <w:drawing>
                <wp:inline distT="0" distB="0" distL="0" distR="0" wp14:anchorId="607EE013" wp14:editId="7E671DE7">
                  <wp:extent cx="2870421" cy="2550913"/>
                  <wp:effectExtent l="0" t="0" r="6350" b="1905"/>
                  <wp:docPr id="1" name="Picture 2" descr="D:\Agnieszka\OFERTY BIZNESOWE\2021_Lewiatan\Tommy Hilf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D:\Agnieszka\OFERTY BIZNESOWE\2021_Lewiatan\Tommy Hilfig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1245" cy="2551645"/>
                          </a:xfrm>
                          <a:prstGeom prst="rect">
                            <a:avLst/>
                          </a:prstGeom>
                          <a:noFill/>
                          <a:extLst/>
                        </pic:spPr>
                      </pic:pic>
                    </a:graphicData>
                  </a:graphic>
                </wp:inline>
              </w:drawing>
            </w:r>
          </w:p>
        </w:tc>
        <w:tc>
          <w:tcPr>
            <w:tcW w:w="4606" w:type="dxa"/>
          </w:tcPr>
          <w:p w:rsidR="00D179E0" w:rsidRDefault="00D179E0" w:rsidP="00C41472">
            <w:pPr>
              <w:spacing w:before="80" w:after="0" w:line="240" w:lineRule="auto"/>
              <w:ind w:left="0" w:firstLine="0"/>
              <w:rPr>
                <w:rFonts w:ascii="Calibri" w:hAnsi="Calibri" w:cs="Calibri"/>
                <w:color w:val="auto"/>
                <w:szCs w:val="24"/>
              </w:rPr>
            </w:pPr>
            <w:r w:rsidRPr="00C21820">
              <w:rPr>
                <w:rFonts w:ascii="Calibri" w:hAnsi="Calibri" w:cs="Calibri"/>
                <w:szCs w:val="24"/>
              </w:rPr>
              <w:object w:dxaOrig="12300" w:dyaOrig="10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201pt" o:ole="">
                  <v:imagedata r:id="rId14" o:title=""/>
                </v:shape>
                <o:OLEObject Type="Embed" ProgID="PBrush" ShapeID="_x0000_i1025" DrawAspect="Content" ObjectID="_1707649825" r:id="rId15"/>
              </w:object>
            </w:r>
          </w:p>
        </w:tc>
      </w:tr>
      <w:tr w:rsidR="00D179E0" w:rsidTr="001D5059">
        <w:tc>
          <w:tcPr>
            <w:tcW w:w="4606" w:type="dxa"/>
          </w:tcPr>
          <w:p w:rsidR="00D179E0" w:rsidRDefault="001D5059" w:rsidP="001D5059">
            <w:pPr>
              <w:spacing w:before="80" w:after="0" w:line="240" w:lineRule="auto"/>
              <w:ind w:left="0" w:firstLine="0"/>
              <w:jc w:val="center"/>
              <w:rPr>
                <w:rFonts w:ascii="Calibri" w:hAnsi="Calibri" w:cs="Calibri"/>
                <w:color w:val="auto"/>
                <w:szCs w:val="24"/>
              </w:rPr>
            </w:pPr>
            <w:r w:rsidRPr="00C21820">
              <w:rPr>
                <w:rFonts w:ascii="Calibri" w:hAnsi="Calibri" w:cs="Calibri"/>
                <w:szCs w:val="24"/>
              </w:rPr>
              <w:object w:dxaOrig="6645" w:dyaOrig="7380">
                <v:shape id="_x0000_i1026" type="#_x0000_t75" style="width:207.75pt;height:230.25pt" o:ole="">
                  <v:imagedata r:id="rId16" o:title=""/>
                </v:shape>
                <o:OLEObject Type="Embed" ProgID="PBrush" ShapeID="_x0000_i1026" DrawAspect="Content" ObjectID="_1707649826" r:id="rId17"/>
              </w:object>
            </w:r>
          </w:p>
        </w:tc>
        <w:tc>
          <w:tcPr>
            <w:tcW w:w="4606" w:type="dxa"/>
          </w:tcPr>
          <w:p w:rsidR="00D179E0" w:rsidRDefault="001D5059" w:rsidP="001D5059">
            <w:pPr>
              <w:spacing w:before="80" w:after="0" w:line="240" w:lineRule="auto"/>
              <w:ind w:left="0" w:firstLine="0"/>
              <w:jc w:val="center"/>
              <w:rPr>
                <w:rFonts w:ascii="Calibri" w:hAnsi="Calibri" w:cs="Calibri"/>
                <w:color w:val="auto"/>
                <w:szCs w:val="24"/>
              </w:rPr>
            </w:pPr>
            <w:r w:rsidRPr="00C21820">
              <w:rPr>
                <w:rFonts w:ascii="Calibri" w:hAnsi="Calibri" w:cs="Calibri"/>
                <w:szCs w:val="24"/>
              </w:rPr>
              <w:object w:dxaOrig="5340" w:dyaOrig="5835">
                <v:shape id="_x0000_i1027" type="#_x0000_t75" style="width:208.5pt;height:228.75pt" o:ole="">
                  <v:imagedata r:id="rId18" o:title=""/>
                </v:shape>
                <o:OLEObject Type="Embed" ProgID="PBrush" ShapeID="_x0000_i1027" DrawAspect="Content" ObjectID="_1707649827" r:id="rId19"/>
              </w:object>
            </w:r>
          </w:p>
        </w:tc>
      </w:tr>
    </w:tbl>
    <w:p w:rsidR="00D179E0" w:rsidRDefault="00D179E0" w:rsidP="00C41472">
      <w:pPr>
        <w:spacing w:before="80" w:after="0" w:line="240" w:lineRule="auto"/>
        <w:rPr>
          <w:rFonts w:ascii="Calibri" w:hAnsi="Calibri" w:cs="Calibri"/>
          <w:szCs w:val="24"/>
        </w:rPr>
      </w:pPr>
      <w:r>
        <w:rPr>
          <w:rFonts w:ascii="Calibri" w:hAnsi="Calibri" w:cs="Calibri"/>
          <w:color w:val="auto"/>
          <w:szCs w:val="24"/>
        </w:rPr>
        <w:t xml:space="preserve">Kolejna światowa marka, </w:t>
      </w:r>
      <w:r w:rsidRPr="00B71BD1">
        <w:rPr>
          <w:rFonts w:ascii="Calibri" w:hAnsi="Calibri" w:cs="Calibri"/>
          <w:szCs w:val="24"/>
        </w:rPr>
        <w:t>Mark&amp;Spancer</w:t>
      </w:r>
      <w:r w:rsidRPr="00C21820">
        <w:rPr>
          <w:rFonts w:ascii="Calibri" w:hAnsi="Calibri" w:cs="Calibri"/>
          <w:b/>
          <w:szCs w:val="24"/>
        </w:rPr>
        <w:t xml:space="preserve"> </w:t>
      </w:r>
      <w:r w:rsidRPr="00C21820">
        <w:rPr>
          <w:rFonts w:ascii="Calibri" w:hAnsi="Calibri" w:cs="Calibri"/>
          <w:szCs w:val="24"/>
        </w:rPr>
        <w:t>oprócz standardowych kolekcji w swojej ofercie ma ubrania dla</w:t>
      </w:r>
      <w:r w:rsidRPr="00C21820">
        <w:rPr>
          <w:rFonts w:ascii="Calibri" w:hAnsi="Calibri" w:cs="Calibri"/>
          <w:b/>
          <w:szCs w:val="24"/>
        </w:rPr>
        <w:t xml:space="preserve"> </w:t>
      </w:r>
      <w:r w:rsidRPr="00C21820">
        <w:rPr>
          <w:rFonts w:ascii="Calibri" w:hAnsi="Calibri" w:cs="Calibri"/>
          <w:szCs w:val="24"/>
        </w:rPr>
        <w:t>dzieci z niepełnosprawnościami</w:t>
      </w:r>
      <w:r>
        <w:rPr>
          <w:rFonts w:ascii="Calibri" w:hAnsi="Calibri" w:cs="Calibri"/>
          <w:szCs w:val="24"/>
        </w:rPr>
        <w:t>. Odzież adaptacyjna</w:t>
      </w:r>
      <w:r w:rsidRPr="00C21820">
        <w:rPr>
          <w:rFonts w:ascii="Calibri" w:hAnsi="Calibri" w:cs="Calibri"/>
          <w:szCs w:val="24"/>
        </w:rPr>
        <w:t xml:space="preserve"> dla dzieci </w:t>
      </w:r>
      <w:r w:rsidR="00B71BD1">
        <w:rPr>
          <w:rFonts w:ascii="Calibri" w:hAnsi="Calibri" w:cs="Calibri"/>
          <w:szCs w:val="24"/>
        </w:rPr>
        <w:t xml:space="preserve">tej </w:t>
      </w:r>
      <w:r w:rsidRPr="00C21820">
        <w:rPr>
          <w:rFonts w:ascii="Calibri" w:hAnsi="Calibri" w:cs="Calibri"/>
          <w:szCs w:val="24"/>
        </w:rPr>
        <w:t xml:space="preserve">marki </w:t>
      </w:r>
      <w:r>
        <w:rPr>
          <w:rFonts w:ascii="Calibri" w:hAnsi="Calibri" w:cs="Calibri"/>
          <w:szCs w:val="24"/>
        </w:rPr>
        <w:t xml:space="preserve">określana jest mianem </w:t>
      </w:r>
      <w:r w:rsidRPr="00B71BD1">
        <w:rPr>
          <w:rFonts w:ascii="Calibri" w:hAnsi="Calibri" w:cs="Calibri"/>
          <w:b/>
          <w:szCs w:val="24"/>
        </w:rPr>
        <w:t>easy dressing</w:t>
      </w:r>
      <w:r>
        <w:rPr>
          <w:rFonts w:ascii="Calibri" w:hAnsi="Calibri" w:cs="Calibri"/>
          <w:szCs w:val="24"/>
        </w:rPr>
        <w:t xml:space="preserve">. </w:t>
      </w:r>
    </w:p>
    <w:p w:rsidR="00B71BD1" w:rsidRDefault="00B71BD1" w:rsidP="00C41472">
      <w:pPr>
        <w:spacing w:before="80" w:after="0" w:line="240" w:lineRule="auto"/>
        <w:rPr>
          <w:rFonts w:ascii="Calibri" w:hAnsi="Calibri" w:cs="Calibri"/>
          <w:szCs w:val="24"/>
        </w:rPr>
      </w:pPr>
    </w:p>
    <w:p w:rsidR="00B71BD1" w:rsidRDefault="00B71BD1" w:rsidP="00B53B0F">
      <w:pPr>
        <w:spacing w:before="80" w:after="0" w:line="240" w:lineRule="auto"/>
        <w:jc w:val="center"/>
        <w:rPr>
          <w:rFonts w:ascii="Calibri" w:hAnsi="Calibri" w:cs="Calibri"/>
          <w:szCs w:val="24"/>
        </w:rPr>
      </w:pPr>
      <w:r>
        <w:rPr>
          <w:rFonts w:ascii="Calibri" w:hAnsi="Calibri" w:cs="Calibri"/>
          <w:noProof/>
        </w:rPr>
        <w:lastRenderedPageBreak/>
        <w:drawing>
          <wp:inline distT="0" distB="0" distL="0" distR="0" wp14:anchorId="4C68E7A7" wp14:editId="6F8BC9A2">
            <wp:extent cx="5634885" cy="3172571"/>
            <wp:effectExtent l="0" t="0" r="4445" b="8890"/>
            <wp:docPr id="4" name="Obraz 4" descr="D:\Agnieszka\OFERTY BIZNESOWE\2021_Lewiatan\marksandspenc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gnieszka\OFERTY BIZNESOWE\2021_Lewiatan\marksandspencer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158" cy="3181733"/>
                    </a:xfrm>
                    <a:prstGeom prst="rect">
                      <a:avLst/>
                    </a:prstGeom>
                    <a:noFill/>
                    <a:ln>
                      <a:noFill/>
                    </a:ln>
                  </pic:spPr>
                </pic:pic>
              </a:graphicData>
            </a:graphic>
          </wp:inline>
        </w:drawing>
      </w:r>
    </w:p>
    <w:p w:rsidR="00B71BD1" w:rsidRDefault="00B71BD1" w:rsidP="00B71BD1">
      <w:pPr>
        <w:spacing w:before="80" w:after="0" w:line="240" w:lineRule="auto"/>
        <w:rPr>
          <w:rFonts w:ascii="Calibri" w:hAnsi="Calibri" w:cs="Calibri"/>
          <w:color w:val="auto"/>
          <w:szCs w:val="24"/>
        </w:rPr>
      </w:pPr>
      <w:r w:rsidRPr="0068598C">
        <w:rPr>
          <w:rFonts w:ascii="Calibri" w:hAnsi="Calibri" w:cs="Calibri"/>
          <w:bCs/>
          <w:color w:val="auto"/>
          <w:szCs w:val="24"/>
        </w:rPr>
        <w:t>Chęć patrzenia na osoby z niepełnosprawnością przez pryzmat ich mocnych stron, a nie dysfunkcji biologicznych, jest krokiem ku normalizacji ich życia</w:t>
      </w:r>
      <w:r w:rsidRPr="0068598C">
        <w:rPr>
          <w:rFonts w:ascii="Calibri" w:hAnsi="Calibri" w:cs="Calibri"/>
          <w:color w:val="auto"/>
          <w:szCs w:val="24"/>
        </w:rPr>
        <w:t>.</w:t>
      </w:r>
      <w:r w:rsidRPr="00C21820">
        <w:rPr>
          <w:rFonts w:ascii="Calibri" w:hAnsi="Calibri" w:cs="Calibri"/>
          <w:color w:val="auto"/>
          <w:szCs w:val="24"/>
        </w:rPr>
        <w:t xml:space="preserve"> Promowanie odzieży adaptacyjnej przez </w:t>
      </w:r>
      <w:r>
        <w:rPr>
          <w:rFonts w:ascii="Calibri" w:hAnsi="Calibri" w:cs="Calibri"/>
          <w:color w:val="auto"/>
          <w:szCs w:val="24"/>
        </w:rPr>
        <w:t xml:space="preserve">same osoby z niepełnosprawnościami </w:t>
      </w:r>
      <w:r w:rsidRPr="00C21820">
        <w:rPr>
          <w:rFonts w:ascii="Calibri" w:hAnsi="Calibri" w:cs="Calibri"/>
          <w:color w:val="auto"/>
          <w:szCs w:val="24"/>
        </w:rPr>
        <w:t xml:space="preserve">włącza </w:t>
      </w:r>
      <w:r>
        <w:rPr>
          <w:rFonts w:ascii="Calibri" w:hAnsi="Calibri" w:cs="Calibri"/>
          <w:color w:val="auto"/>
          <w:szCs w:val="24"/>
        </w:rPr>
        <w:t xml:space="preserve">je w sferę </w:t>
      </w:r>
      <w:r w:rsidR="007323C3">
        <w:rPr>
          <w:rFonts w:ascii="Calibri" w:hAnsi="Calibri" w:cs="Calibri"/>
          <w:color w:val="auto"/>
          <w:szCs w:val="24"/>
        </w:rPr>
        <w:t xml:space="preserve">przekazu medialnego </w:t>
      </w:r>
      <w:r>
        <w:rPr>
          <w:rFonts w:ascii="Calibri" w:hAnsi="Calibri" w:cs="Calibri"/>
          <w:color w:val="auto"/>
          <w:szCs w:val="24"/>
        </w:rPr>
        <w:t xml:space="preserve">oraz znacząco oswaja różne niepełnosprawności w przestrzeni społecznej. Dobrą praktyką jest tutaj projekt od kilku lat realizowany w Polsce pod nazwą „Moda bez ograniczeń”. </w:t>
      </w:r>
      <w:r w:rsidRPr="00C21820">
        <w:rPr>
          <w:rFonts w:ascii="Calibri" w:hAnsi="Calibri" w:cs="Calibri"/>
          <w:color w:val="auto"/>
          <w:szCs w:val="24"/>
        </w:rPr>
        <w:t>Jest to jedyny i niepowtarzalny pokaz mody, w którym w roli modelek i modeli występują osoby z niepełnosprawnościami. Mają oni okazję prezentować się w kreacjach znanych projektantów takich jak: Ewa Minge, Robert Kupisz, Viola Śpiechowicz czy Teresa Rosati. </w:t>
      </w:r>
      <w:r>
        <w:rPr>
          <w:rFonts w:ascii="Calibri" w:hAnsi="Calibri" w:cs="Calibri"/>
          <w:bCs/>
          <w:color w:val="auto"/>
          <w:szCs w:val="24"/>
        </w:rPr>
        <w:t>Przygotowywany corocznie pokaz mody</w:t>
      </w:r>
      <w:r w:rsidRPr="005D1BA3">
        <w:rPr>
          <w:rFonts w:ascii="Calibri" w:hAnsi="Calibri" w:cs="Calibri"/>
          <w:bCs/>
          <w:color w:val="auto"/>
          <w:szCs w:val="24"/>
        </w:rPr>
        <w:t xml:space="preserve"> ma charakter charytatywny, a zebrane pieniądze przeznaczone są na rzecz osób niepełnosprawnych</w:t>
      </w:r>
      <w:r w:rsidRPr="005D1BA3">
        <w:rPr>
          <w:rFonts w:ascii="Calibri" w:hAnsi="Calibri" w:cs="Calibri"/>
          <w:color w:val="auto"/>
          <w:szCs w:val="24"/>
        </w:rPr>
        <w:t>.</w:t>
      </w:r>
    </w:p>
    <w:p w:rsidR="00B71BD1" w:rsidRDefault="00B71BD1" w:rsidP="00C41472">
      <w:pPr>
        <w:spacing w:before="80" w:after="0" w:line="240" w:lineRule="auto"/>
        <w:rPr>
          <w:rFonts w:ascii="Calibri" w:hAnsi="Calibri" w:cs="Calibri"/>
          <w:color w:val="auto"/>
          <w:szCs w:val="24"/>
        </w:rPr>
      </w:pPr>
    </w:p>
    <w:p w:rsidR="00B53B0F" w:rsidRPr="00B53B0F" w:rsidRDefault="00B53B0F" w:rsidP="00C41472">
      <w:pPr>
        <w:spacing w:before="80" w:after="0" w:line="240" w:lineRule="auto"/>
        <w:rPr>
          <w:rFonts w:ascii="Calibri" w:hAnsi="Calibri" w:cs="Calibri"/>
          <w:b/>
          <w:color w:val="C00000"/>
          <w:szCs w:val="24"/>
        </w:rPr>
      </w:pPr>
      <w:r w:rsidRPr="00B53B0F">
        <w:rPr>
          <w:rFonts w:ascii="Calibri" w:hAnsi="Calibri" w:cs="Calibri"/>
          <w:b/>
          <w:color w:val="C00000"/>
          <w:szCs w:val="24"/>
        </w:rPr>
        <w:t>Podsumowanie</w:t>
      </w:r>
    </w:p>
    <w:p w:rsidR="003C306E" w:rsidRPr="00B34EC7" w:rsidRDefault="00B53B0F" w:rsidP="00B34EC7">
      <w:pPr>
        <w:spacing w:before="80" w:after="0" w:line="240" w:lineRule="auto"/>
        <w:rPr>
          <w:rFonts w:ascii="Calibri" w:hAnsi="Calibri" w:cs="Calibri"/>
          <w:color w:val="auto"/>
          <w:szCs w:val="24"/>
        </w:rPr>
      </w:pPr>
      <w:r>
        <w:rPr>
          <w:rFonts w:ascii="Calibri" w:hAnsi="Calibri" w:cs="Calibri"/>
          <w:color w:val="auto"/>
          <w:szCs w:val="24"/>
        </w:rPr>
        <w:lastRenderedPageBreak/>
        <w:t>Szkoła ma wymiar nie tylko edukacyjny. To także przestrzeń w ramach której ma miejsca socjalizacja młodych osób oraz kształtowanie podstawowych umiejętności społecznych. Niestety, bardzo często proces kształcenia opiera się na stereotypowych przekazach, zwłaszcza w odniesieniu do płci. Przekaz ten powinien być poddany real</w:t>
      </w:r>
      <w:r w:rsidR="00B34EC7">
        <w:rPr>
          <w:rFonts w:ascii="Calibri" w:hAnsi="Calibri" w:cs="Calibri"/>
          <w:color w:val="auto"/>
          <w:szCs w:val="24"/>
        </w:rPr>
        <w:t>nej krytyce</w:t>
      </w:r>
      <w:r w:rsidR="00B34EC7">
        <w:rPr>
          <w:rFonts w:ascii="Calibri" w:hAnsi="Calibri" w:cs="Calibri"/>
          <w:color w:val="auto"/>
          <w:szCs w:val="24"/>
        </w:rPr>
        <w:br/>
      </w:r>
      <w:r>
        <w:rPr>
          <w:rFonts w:ascii="Calibri" w:hAnsi="Calibri" w:cs="Calibri"/>
          <w:color w:val="auto"/>
          <w:szCs w:val="24"/>
        </w:rPr>
        <w:t xml:space="preserve">i modyfikacji. W przeciwnym razie równość szans kobiet i mężczyzn w przestrzeni </w:t>
      </w:r>
      <w:r w:rsidR="00B34EC7">
        <w:rPr>
          <w:rFonts w:ascii="Calibri" w:hAnsi="Calibri" w:cs="Calibri"/>
          <w:color w:val="auto"/>
          <w:szCs w:val="24"/>
        </w:rPr>
        <w:t xml:space="preserve">szkolnej </w:t>
      </w:r>
      <w:r>
        <w:rPr>
          <w:rFonts w:ascii="Calibri" w:hAnsi="Calibri" w:cs="Calibri"/>
          <w:color w:val="auto"/>
          <w:szCs w:val="24"/>
        </w:rPr>
        <w:t xml:space="preserve">będzie fikcją, a osiągnięcie pełnej równości </w:t>
      </w:r>
      <w:r w:rsidR="00B34EC7">
        <w:rPr>
          <w:rFonts w:ascii="Calibri" w:hAnsi="Calibri" w:cs="Calibri"/>
          <w:color w:val="auto"/>
          <w:szCs w:val="24"/>
        </w:rPr>
        <w:t xml:space="preserve">szans kobiet i mężczyzn </w:t>
      </w:r>
      <w:r>
        <w:rPr>
          <w:rFonts w:ascii="Calibri" w:hAnsi="Calibri" w:cs="Calibri"/>
          <w:color w:val="auto"/>
          <w:szCs w:val="24"/>
        </w:rPr>
        <w:t xml:space="preserve">w obszarze życia społecznego czy gospodarczego nastąpi w odległej przyszłości. </w:t>
      </w:r>
      <w:r w:rsidRPr="00B53B0F">
        <w:rPr>
          <w:rFonts w:ascii="Calibri" w:hAnsi="Calibri" w:cs="Calibri"/>
          <w:color w:val="auto"/>
          <w:szCs w:val="24"/>
        </w:rPr>
        <w:t>Według Global Gender Gap kobiety będą mieć te same prawa i szanse co mężczyźni w roku 2128</w:t>
      </w:r>
      <w:r w:rsidR="00B34EC7">
        <w:rPr>
          <w:rStyle w:val="Odwoanieprzypisudolnego"/>
          <w:rFonts w:ascii="Calibri" w:hAnsi="Calibri" w:cs="Calibri"/>
          <w:color w:val="auto"/>
          <w:szCs w:val="24"/>
        </w:rPr>
        <w:footnoteReference w:id="6"/>
      </w:r>
      <w:r w:rsidR="00B34EC7">
        <w:rPr>
          <w:rFonts w:ascii="Calibri" w:hAnsi="Calibri" w:cs="Calibri"/>
          <w:color w:val="auto"/>
          <w:szCs w:val="24"/>
        </w:rPr>
        <w:t>. Konieczne jest zatem podejmowane już teraz realnych działań przyśpieszających proces zmian równościowych. A także kształtowanie pokolenia nie tylko kompetentnych i przygotowanych do wejścia na rynek pracy pracownic/pracowników branży mody, ale i świadomych swych praw osób oraz kształtujących pożądany standard pracy w branży.</w:t>
      </w:r>
    </w:p>
    <w:sectPr w:rsidR="003C306E" w:rsidRPr="00B34EC7" w:rsidSect="004269A8">
      <w:headerReference w:type="default" r:id="rId21"/>
      <w:pgSz w:w="11906" w:h="16838"/>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904" w:rsidRDefault="00FD4904" w:rsidP="003C72E0">
      <w:pPr>
        <w:spacing w:after="0" w:line="240" w:lineRule="auto"/>
      </w:pPr>
      <w:r>
        <w:separator/>
      </w:r>
    </w:p>
  </w:endnote>
  <w:endnote w:type="continuationSeparator" w:id="0">
    <w:p w:rsidR="00FD4904" w:rsidRDefault="00FD4904" w:rsidP="003C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904" w:rsidRDefault="00FD4904" w:rsidP="003C72E0">
      <w:pPr>
        <w:spacing w:after="0" w:line="240" w:lineRule="auto"/>
      </w:pPr>
      <w:r>
        <w:separator/>
      </w:r>
    </w:p>
  </w:footnote>
  <w:footnote w:type="continuationSeparator" w:id="0">
    <w:p w:rsidR="00FD4904" w:rsidRDefault="00FD4904" w:rsidP="003C72E0">
      <w:pPr>
        <w:spacing w:after="0" w:line="240" w:lineRule="auto"/>
      </w:pPr>
      <w:r>
        <w:continuationSeparator/>
      </w:r>
    </w:p>
  </w:footnote>
  <w:footnote w:id="1">
    <w:p w:rsidR="00113CF5" w:rsidRPr="0068598C" w:rsidRDefault="00113CF5" w:rsidP="00A53EAD">
      <w:pPr>
        <w:spacing w:before="80" w:after="0" w:line="240" w:lineRule="auto"/>
        <w:rPr>
          <w:rFonts w:ascii="Calibri" w:hAnsi="Calibri" w:cs="Calibri"/>
          <w:sz w:val="20"/>
          <w:szCs w:val="20"/>
        </w:rPr>
      </w:pPr>
      <w:r w:rsidRPr="00EC3F13">
        <w:rPr>
          <w:rStyle w:val="Odwoanieprzypisudolnego"/>
          <w:rFonts w:ascii="Calibri" w:hAnsi="Calibri" w:cs="Calibri"/>
        </w:rPr>
        <w:footnoteRef/>
      </w:r>
      <w:r>
        <w:rPr>
          <w:rFonts w:ascii="Calibri" w:hAnsi="Calibri" w:cs="Calibri"/>
        </w:rPr>
        <w:t xml:space="preserve"> </w:t>
      </w:r>
      <w:r w:rsidRPr="0044264B">
        <w:rPr>
          <w:rFonts w:ascii="Calibri" w:hAnsi="Calibri" w:cs="Calibri"/>
          <w:sz w:val="20"/>
          <w:szCs w:val="20"/>
        </w:rPr>
        <w:t>Organiza</w:t>
      </w:r>
      <w:r>
        <w:rPr>
          <w:rFonts w:ascii="Calibri" w:hAnsi="Calibri" w:cs="Calibri"/>
          <w:sz w:val="20"/>
          <w:szCs w:val="20"/>
        </w:rPr>
        <w:t>cja Clean Clothes określa mianem</w:t>
      </w:r>
      <w:r w:rsidRPr="0044264B">
        <w:rPr>
          <w:rFonts w:ascii="Calibri" w:hAnsi="Calibri" w:cs="Calibri"/>
          <w:sz w:val="20"/>
          <w:szCs w:val="20"/>
        </w:rPr>
        <w:t xml:space="preserve"> godnej pracy pracę, która obe</w:t>
      </w:r>
      <w:r>
        <w:rPr>
          <w:rFonts w:ascii="Calibri" w:hAnsi="Calibri" w:cs="Calibri"/>
          <w:sz w:val="20"/>
          <w:szCs w:val="20"/>
        </w:rPr>
        <w:t>jmuje standardowy tydzień pracy</w:t>
      </w:r>
      <w:r>
        <w:rPr>
          <w:rFonts w:ascii="Calibri" w:hAnsi="Calibri" w:cs="Calibri"/>
          <w:sz w:val="20"/>
          <w:szCs w:val="20"/>
        </w:rPr>
        <w:br/>
      </w:r>
      <w:r w:rsidRPr="0044264B">
        <w:rPr>
          <w:rFonts w:ascii="Calibri" w:hAnsi="Calibri" w:cs="Calibri"/>
          <w:sz w:val="20"/>
          <w:szCs w:val="20"/>
        </w:rPr>
        <w:t>i z tytułu której zatrudnione osoby mogą opłacić podstawowe potrzeby, tj. zakup jedzenia oraz ubrania dla siebie i całej rodziny, opłacenie mieszkania, opieki zdrowotnej, kosztów transportu, edukacji, a także zaoszczędzić drobną sumę na nieprzewidziane wydatki i zdarzenia losowe.</w:t>
      </w:r>
      <w:r w:rsidRPr="0068598C">
        <w:rPr>
          <w:rFonts w:ascii="Calibri" w:hAnsi="Calibri" w:cs="Calibri"/>
          <w:szCs w:val="24"/>
        </w:rPr>
        <w:t xml:space="preserve"> </w:t>
      </w:r>
      <w:r w:rsidRPr="0068598C">
        <w:rPr>
          <w:rFonts w:ascii="Calibri" w:hAnsi="Calibri" w:cs="Calibri"/>
          <w:sz w:val="20"/>
          <w:szCs w:val="20"/>
        </w:rPr>
        <w:t>Z regularnych badań i audytów prowadzonych przez organizacje</w:t>
      </w:r>
      <w:r>
        <w:rPr>
          <w:rFonts w:ascii="Calibri" w:hAnsi="Calibri" w:cs="Calibri"/>
          <w:sz w:val="20"/>
          <w:szCs w:val="20"/>
        </w:rPr>
        <w:t xml:space="preserve"> </w:t>
      </w:r>
      <w:r w:rsidRPr="0068598C">
        <w:rPr>
          <w:rFonts w:ascii="Calibri" w:hAnsi="Calibri" w:cs="Calibri"/>
          <w:sz w:val="20"/>
          <w:szCs w:val="20"/>
        </w:rPr>
        <w:t>badające warunki zatrudnienia w przemyśle odzieżowym wynika, że wynagrodzenia wypłacane azjatyckim pracownicom/pracownikom sektora odzieżowego jest znacznie niższe od poziomu godnej płacy, najczęściej nie osiągająca nawet 50% jej wartości.</w:t>
      </w:r>
    </w:p>
    <w:p w:rsidR="00113CF5" w:rsidRPr="0044264B" w:rsidRDefault="00113CF5" w:rsidP="000B4F78">
      <w:pPr>
        <w:shd w:val="clear" w:color="auto" w:fill="FFFFFF"/>
        <w:spacing w:after="0" w:line="240" w:lineRule="auto"/>
        <w:ind w:left="0" w:firstLine="0"/>
        <w:jc w:val="left"/>
        <w:rPr>
          <w:rFonts w:ascii="Calibri" w:hAnsi="Calibri" w:cs="Calibri"/>
          <w:color w:val="231F20"/>
          <w:spacing w:val="-9"/>
          <w:sz w:val="20"/>
          <w:szCs w:val="20"/>
        </w:rPr>
      </w:pPr>
    </w:p>
  </w:footnote>
  <w:footnote w:id="2">
    <w:p w:rsidR="00113CF5" w:rsidRPr="00A06268" w:rsidRDefault="00113CF5">
      <w:pPr>
        <w:pStyle w:val="Tekstprzypisudolnego"/>
        <w:rPr>
          <w:rFonts w:ascii="Calibri" w:hAnsi="Calibri" w:cs="Calibri"/>
        </w:rPr>
      </w:pPr>
      <w:r w:rsidRPr="00A06268">
        <w:rPr>
          <w:rStyle w:val="Odwoanieprzypisudolnego"/>
          <w:rFonts w:ascii="Calibri" w:hAnsi="Calibri" w:cs="Calibri"/>
        </w:rPr>
        <w:footnoteRef/>
      </w:r>
      <w:r w:rsidRPr="00A06268">
        <w:rPr>
          <w:rFonts w:ascii="Calibri" w:hAnsi="Calibri" w:cs="Calibri"/>
        </w:rPr>
        <w:t xml:space="preserve"> https://wynagrodzenia.pl/moja-placa/ile-zarabia-krawiec</w:t>
      </w:r>
    </w:p>
  </w:footnote>
  <w:footnote w:id="3">
    <w:p w:rsidR="00113CF5" w:rsidRPr="00A06268" w:rsidRDefault="00113CF5">
      <w:pPr>
        <w:pStyle w:val="Tekstprzypisudolnego"/>
        <w:rPr>
          <w:rFonts w:ascii="Calibri" w:hAnsi="Calibri" w:cs="Calibri"/>
        </w:rPr>
      </w:pPr>
      <w:r w:rsidRPr="00A06268">
        <w:rPr>
          <w:rStyle w:val="Odwoanieprzypisudolnego"/>
          <w:rFonts w:ascii="Calibri" w:hAnsi="Calibri" w:cs="Calibri"/>
        </w:rPr>
        <w:footnoteRef/>
      </w:r>
      <w:r w:rsidRPr="00A06268">
        <w:rPr>
          <w:rFonts w:ascii="Calibri" w:hAnsi="Calibri" w:cs="Calibri"/>
        </w:rPr>
        <w:t xml:space="preserve"> „Molestowanie seksualne”, CBOS, Nr 98/2018, Warszawa 2018.</w:t>
      </w:r>
    </w:p>
  </w:footnote>
  <w:footnote w:id="4">
    <w:p w:rsidR="00965B0A" w:rsidRDefault="00965B0A" w:rsidP="00965B0A">
      <w:pPr>
        <w:spacing w:before="80" w:after="0" w:line="240" w:lineRule="auto"/>
      </w:pPr>
      <w:r w:rsidRPr="00965B0A">
        <w:rPr>
          <w:rStyle w:val="Odwoanieprzypisudolnego"/>
          <w:rFonts w:ascii="Calibri" w:hAnsi="Calibri" w:cs="Calibri"/>
          <w:sz w:val="20"/>
          <w:szCs w:val="20"/>
        </w:rPr>
        <w:footnoteRef/>
      </w:r>
      <w:r w:rsidRPr="00965B0A">
        <w:rPr>
          <w:rFonts w:ascii="Calibri" w:hAnsi="Calibri" w:cs="Calibri"/>
          <w:sz w:val="20"/>
          <w:szCs w:val="20"/>
        </w:rPr>
        <w:t xml:space="preserve"> </w:t>
      </w:r>
      <w:r w:rsidRPr="00965B0A">
        <w:rPr>
          <w:rFonts w:ascii="Calibri" w:hAnsi="Calibri" w:cs="Calibri"/>
          <w:sz w:val="20"/>
          <w:szCs w:val="20"/>
          <w:shd w:val="clear" w:color="auto" w:fill="FFFFFF"/>
        </w:rPr>
        <w:t>Test do oceny tego w jakim zakresie realizowany jest standard równości szans w odniesieniu do kryterium płci znajduje się pod linkiem</w:t>
      </w:r>
      <w:r>
        <w:rPr>
          <w:rFonts w:ascii="Calibri" w:hAnsi="Calibri" w:cs="Calibri"/>
          <w:sz w:val="20"/>
          <w:szCs w:val="20"/>
          <w:shd w:val="clear" w:color="auto" w:fill="FFFFFF"/>
        </w:rPr>
        <w:t xml:space="preserve"> </w:t>
      </w:r>
      <w:hyperlink r:id="rId1" w:history="1">
        <w:r w:rsidRPr="00AE3776">
          <w:rPr>
            <w:rStyle w:val="Hipercze"/>
            <w:rFonts w:ascii="Calibri" w:hAnsi="Calibri" w:cs="Calibri"/>
            <w:sz w:val="20"/>
            <w:szCs w:val="20"/>
            <w:shd w:val="clear" w:color="auto" w:fill="FFFFFF"/>
          </w:rPr>
          <w:t>https://rejestracja.ceo.org.pl/content/standard-edukacji-na-rzecz-rownosci-plci</w:t>
        </w:r>
      </w:hyperlink>
      <w:r>
        <w:rPr>
          <w:rFonts w:ascii="Calibri" w:hAnsi="Calibri" w:cs="Calibri"/>
          <w:sz w:val="20"/>
          <w:szCs w:val="20"/>
          <w:shd w:val="clear" w:color="auto" w:fill="FFFFFF"/>
        </w:rPr>
        <w:t>. Został on opracowan</w:t>
      </w:r>
      <w:r w:rsidR="00B53B0F">
        <w:rPr>
          <w:rFonts w:ascii="Calibri" w:hAnsi="Calibri" w:cs="Calibri"/>
          <w:sz w:val="20"/>
          <w:szCs w:val="20"/>
          <w:shd w:val="clear" w:color="auto" w:fill="FFFFFF"/>
        </w:rPr>
        <w:t>y w ramach programu „Równe/Różne. Wspieranie równości płci w szkołach”, w którego realizację zaangażowane było m.in. Centrum Edukacji Obywatelskiej.</w:t>
      </w:r>
      <w:r>
        <w:rPr>
          <w:rFonts w:ascii="Calibri" w:hAnsi="Calibri" w:cs="Calibri"/>
          <w:sz w:val="20"/>
          <w:szCs w:val="20"/>
          <w:shd w:val="clear" w:color="auto" w:fill="FFFFFF"/>
        </w:rPr>
        <w:t xml:space="preserve"> </w:t>
      </w:r>
    </w:p>
  </w:footnote>
  <w:footnote w:id="5">
    <w:p w:rsidR="00113CF5" w:rsidRPr="00113CF5" w:rsidRDefault="00113CF5">
      <w:pPr>
        <w:pStyle w:val="Tekstprzypisudolnego"/>
        <w:rPr>
          <w:rFonts w:asciiTheme="minorHAnsi" w:hAnsiTheme="minorHAnsi" w:cstheme="minorHAnsi"/>
        </w:rPr>
      </w:pPr>
      <w:r w:rsidRPr="00113CF5">
        <w:rPr>
          <w:rStyle w:val="Odwoanieprzypisudolnego"/>
          <w:rFonts w:asciiTheme="minorHAnsi" w:hAnsiTheme="minorHAnsi" w:cstheme="minorHAnsi"/>
        </w:rPr>
        <w:footnoteRef/>
      </w:r>
      <w:r w:rsidRPr="00113CF5">
        <w:rPr>
          <w:rFonts w:asciiTheme="minorHAnsi" w:hAnsiTheme="minorHAnsi" w:cstheme="minorHAnsi"/>
        </w:rPr>
        <w:t xml:space="preserve"> </w:t>
      </w:r>
      <w:r>
        <w:rPr>
          <w:rFonts w:asciiTheme="minorHAnsi" w:hAnsiTheme="minorHAnsi" w:cstheme="minorHAnsi"/>
        </w:rPr>
        <w:t>G. Mazurkiewicz, „</w:t>
      </w:r>
      <w:r w:rsidRPr="00113CF5">
        <w:rPr>
          <w:rFonts w:asciiTheme="minorHAnsi" w:hAnsiTheme="minorHAnsi" w:cstheme="minorHAnsi"/>
        </w:rPr>
        <w:t>Kształcenie chłopców i dziewcząt. Naturalny porządek, nierówność czy dyskryminacji?</w:t>
      </w:r>
      <w:r w:rsidR="006A4D45">
        <w:rPr>
          <w:rFonts w:asciiTheme="minorHAnsi" w:hAnsiTheme="minorHAnsi" w:cstheme="minorHAnsi"/>
        </w:rPr>
        <w:t>”, Kraków 2006, s. 33.</w:t>
      </w:r>
    </w:p>
  </w:footnote>
  <w:footnote w:id="6">
    <w:p w:rsidR="00B34EC7" w:rsidRPr="00B34EC7" w:rsidRDefault="00B34EC7">
      <w:pPr>
        <w:pStyle w:val="Tekstprzypisudolnego"/>
        <w:rPr>
          <w:rFonts w:ascii="Calibri" w:hAnsi="Calibri" w:cs="Calibri"/>
        </w:rPr>
      </w:pPr>
      <w:r w:rsidRPr="00B34EC7">
        <w:rPr>
          <w:rStyle w:val="Odwoanieprzypisudolnego"/>
          <w:rFonts w:ascii="Calibri" w:hAnsi="Calibri" w:cs="Calibri"/>
        </w:rPr>
        <w:footnoteRef/>
      </w:r>
      <w:r w:rsidRPr="00B34EC7">
        <w:rPr>
          <w:rFonts w:ascii="Calibri" w:hAnsi="Calibri" w:cs="Calibri"/>
        </w:rPr>
        <w:t xml:space="preserve"> https://nieczekam107lat.ofeminin.pl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9A8" w:rsidRDefault="004269A8">
    <w:pPr>
      <w:pStyle w:val="Nagwek"/>
    </w:pPr>
    <w:r>
      <w:rPr>
        <w:noProof/>
      </w:rPr>
      <w:drawing>
        <wp:anchor distT="0" distB="0" distL="114300" distR="114300" simplePos="0" relativeHeight="251659264" behindDoc="0" locked="0" layoutInCell="1" allowOverlap="1" wp14:anchorId="0B3F9324" wp14:editId="20FC8EB1">
          <wp:simplePos x="0" y="0"/>
          <wp:positionH relativeFrom="column">
            <wp:posOffset>0</wp:posOffset>
          </wp:positionH>
          <wp:positionV relativeFrom="paragraph">
            <wp:posOffset>-635</wp:posOffset>
          </wp:positionV>
          <wp:extent cx="5760720" cy="7385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3850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E6418"/>
    <w:multiLevelType w:val="hybridMultilevel"/>
    <w:tmpl w:val="610A24A0"/>
    <w:lvl w:ilvl="0" w:tplc="76A872CA">
      <w:start w:val="1"/>
      <w:numFmt w:val="bullet"/>
      <w:lvlText w:val="•"/>
      <w:lvlJc w:val="left"/>
      <w:pPr>
        <w:tabs>
          <w:tab w:val="num" w:pos="720"/>
        </w:tabs>
        <w:ind w:left="720" w:hanging="360"/>
      </w:pPr>
      <w:rPr>
        <w:rFonts w:ascii="Arial" w:hAnsi="Arial" w:hint="default"/>
      </w:rPr>
    </w:lvl>
    <w:lvl w:ilvl="1" w:tplc="1AE28EAA" w:tentative="1">
      <w:start w:val="1"/>
      <w:numFmt w:val="bullet"/>
      <w:lvlText w:val="•"/>
      <w:lvlJc w:val="left"/>
      <w:pPr>
        <w:tabs>
          <w:tab w:val="num" w:pos="1440"/>
        </w:tabs>
        <w:ind w:left="1440" w:hanging="360"/>
      </w:pPr>
      <w:rPr>
        <w:rFonts w:ascii="Arial" w:hAnsi="Arial" w:hint="default"/>
      </w:rPr>
    </w:lvl>
    <w:lvl w:ilvl="2" w:tplc="B880BBA2" w:tentative="1">
      <w:start w:val="1"/>
      <w:numFmt w:val="bullet"/>
      <w:lvlText w:val="•"/>
      <w:lvlJc w:val="left"/>
      <w:pPr>
        <w:tabs>
          <w:tab w:val="num" w:pos="2160"/>
        </w:tabs>
        <w:ind w:left="2160" w:hanging="360"/>
      </w:pPr>
      <w:rPr>
        <w:rFonts w:ascii="Arial" w:hAnsi="Arial" w:hint="default"/>
      </w:rPr>
    </w:lvl>
    <w:lvl w:ilvl="3" w:tplc="DF041CA2" w:tentative="1">
      <w:start w:val="1"/>
      <w:numFmt w:val="bullet"/>
      <w:lvlText w:val="•"/>
      <w:lvlJc w:val="left"/>
      <w:pPr>
        <w:tabs>
          <w:tab w:val="num" w:pos="2880"/>
        </w:tabs>
        <w:ind w:left="2880" w:hanging="360"/>
      </w:pPr>
      <w:rPr>
        <w:rFonts w:ascii="Arial" w:hAnsi="Arial" w:hint="default"/>
      </w:rPr>
    </w:lvl>
    <w:lvl w:ilvl="4" w:tplc="BB28A554" w:tentative="1">
      <w:start w:val="1"/>
      <w:numFmt w:val="bullet"/>
      <w:lvlText w:val="•"/>
      <w:lvlJc w:val="left"/>
      <w:pPr>
        <w:tabs>
          <w:tab w:val="num" w:pos="3600"/>
        </w:tabs>
        <w:ind w:left="3600" w:hanging="360"/>
      </w:pPr>
      <w:rPr>
        <w:rFonts w:ascii="Arial" w:hAnsi="Arial" w:hint="default"/>
      </w:rPr>
    </w:lvl>
    <w:lvl w:ilvl="5" w:tplc="3A5E92AA" w:tentative="1">
      <w:start w:val="1"/>
      <w:numFmt w:val="bullet"/>
      <w:lvlText w:val="•"/>
      <w:lvlJc w:val="left"/>
      <w:pPr>
        <w:tabs>
          <w:tab w:val="num" w:pos="4320"/>
        </w:tabs>
        <w:ind w:left="4320" w:hanging="360"/>
      </w:pPr>
      <w:rPr>
        <w:rFonts w:ascii="Arial" w:hAnsi="Arial" w:hint="default"/>
      </w:rPr>
    </w:lvl>
    <w:lvl w:ilvl="6" w:tplc="05DAB81C" w:tentative="1">
      <w:start w:val="1"/>
      <w:numFmt w:val="bullet"/>
      <w:lvlText w:val="•"/>
      <w:lvlJc w:val="left"/>
      <w:pPr>
        <w:tabs>
          <w:tab w:val="num" w:pos="5040"/>
        </w:tabs>
        <w:ind w:left="5040" w:hanging="360"/>
      </w:pPr>
      <w:rPr>
        <w:rFonts w:ascii="Arial" w:hAnsi="Arial" w:hint="default"/>
      </w:rPr>
    </w:lvl>
    <w:lvl w:ilvl="7" w:tplc="77F0A91E" w:tentative="1">
      <w:start w:val="1"/>
      <w:numFmt w:val="bullet"/>
      <w:lvlText w:val="•"/>
      <w:lvlJc w:val="left"/>
      <w:pPr>
        <w:tabs>
          <w:tab w:val="num" w:pos="5760"/>
        </w:tabs>
        <w:ind w:left="5760" w:hanging="360"/>
      </w:pPr>
      <w:rPr>
        <w:rFonts w:ascii="Arial" w:hAnsi="Arial" w:hint="default"/>
      </w:rPr>
    </w:lvl>
    <w:lvl w:ilvl="8" w:tplc="7C042FD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F70DB0"/>
    <w:multiLevelType w:val="hybridMultilevel"/>
    <w:tmpl w:val="B3FEBC3E"/>
    <w:lvl w:ilvl="0" w:tplc="277C23BE">
      <w:start w:val="1"/>
      <w:numFmt w:val="bullet"/>
      <w:lvlText w:val="•"/>
      <w:lvlJc w:val="left"/>
      <w:pPr>
        <w:tabs>
          <w:tab w:val="num" w:pos="720"/>
        </w:tabs>
        <w:ind w:left="720" w:hanging="360"/>
      </w:pPr>
      <w:rPr>
        <w:rFonts w:ascii="Arial" w:hAnsi="Arial" w:hint="default"/>
      </w:rPr>
    </w:lvl>
    <w:lvl w:ilvl="1" w:tplc="B3BA82F6" w:tentative="1">
      <w:start w:val="1"/>
      <w:numFmt w:val="bullet"/>
      <w:lvlText w:val="•"/>
      <w:lvlJc w:val="left"/>
      <w:pPr>
        <w:tabs>
          <w:tab w:val="num" w:pos="1440"/>
        </w:tabs>
        <w:ind w:left="1440" w:hanging="360"/>
      </w:pPr>
      <w:rPr>
        <w:rFonts w:ascii="Arial" w:hAnsi="Arial" w:hint="default"/>
      </w:rPr>
    </w:lvl>
    <w:lvl w:ilvl="2" w:tplc="C08EBF80" w:tentative="1">
      <w:start w:val="1"/>
      <w:numFmt w:val="bullet"/>
      <w:lvlText w:val="•"/>
      <w:lvlJc w:val="left"/>
      <w:pPr>
        <w:tabs>
          <w:tab w:val="num" w:pos="2160"/>
        </w:tabs>
        <w:ind w:left="2160" w:hanging="360"/>
      </w:pPr>
      <w:rPr>
        <w:rFonts w:ascii="Arial" w:hAnsi="Arial" w:hint="default"/>
      </w:rPr>
    </w:lvl>
    <w:lvl w:ilvl="3" w:tplc="2BC23BB4" w:tentative="1">
      <w:start w:val="1"/>
      <w:numFmt w:val="bullet"/>
      <w:lvlText w:val="•"/>
      <w:lvlJc w:val="left"/>
      <w:pPr>
        <w:tabs>
          <w:tab w:val="num" w:pos="2880"/>
        </w:tabs>
        <w:ind w:left="2880" w:hanging="360"/>
      </w:pPr>
      <w:rPr>
        <w:rFonts w:ascii="Arial" w:hAnsi="Arial" w:hint="default"/>
      </w:rPr>
    </w:lvl>
    <w:lvl w:ilvl="4" w:tplc="C1D0C5AC" w:tentative="1">
      <w:start w:val="1"/>
      <w:numFmt w:val="bullet"/>
      <w:lvlText w:val="•"/>
      <w:lvlJc w:val="left"/>
      <w:pPr>
        <w:tabs>
          <w:tab w:val="num" w:pos="3600"/>
        </w:tabs>
        <w:ind w:left="3600" w:hanging="360"/>
      </w:pPr>
      <w:rPr>
        <w:rFonts w:ascii="Arial" w:hAnsi="Arial" w:hint="default"/>
      </w:rPr>
    </w:lvl>
    <w:lvl w:ilvl="5" w:tplc="03C63328" w:tentative="1">
      <w:start w:val="1"/>
      <w:numFmt w:val="bullet"/>
      <w:lvlText w:val="•"/>
      <w:lvlJc w:val="left"/>
      <w:pPr>
        <w:tabs>
          <w:tab w:val="num" w:pos="4320"/>
        </w:tabs>
        <w:ind w:left="4320" w:hanging="360"/>
      </w:pPr>
      <w:rPr>
        <w:rFonts w:ascii="Arial" w:hAnsi="Arial" w:hint="default"/>
      </w:rPr>
    </w:lvl>
    <w:lvl w:ilvl="6" w:tplc="045EF5AC" w:tentative="1">
      <w:start w:val="1"/>
      <w:numFmt w:val="bullet"/>
      <w:lvlText w:val="•"/>
      <w:lvlJc w:val="left"/>
      <w:pPr>
        <w:tabs>
          <w:tab w:val="num" w:pos="5040"/>
        </w:tabs>
        <w:ind w:left="5040" w:hanging="360"/>
      </w:pPr>
      <w:rPr>
        <w:rFonts w:ascii="Arial" w:hAnsi="Arial" w:hint="default"/>
      </w:rPr>
    </w:lvl>
    <w:lvl w:ilvl="7" w:tplc="82A68AFA" w:tentative="1">
      <w:start w:val="1"/>
      <w:numFmt w:val="bullet"/>
      <w:lvlText w:val="•"/>
      <w:lvlJc w:val="left"/>
      <w:pPr>
        <w:tabs>
          <w:tab w:val="num" w:pos="5760"/>
        </w:tabs>
        <w:ind w:left="5760" w:hanging="360"/>
      </w:pPr>
      <w:rPr>
        <w:rFonts w:ascii="Arial" w:hAnsi="Arial" w:hint="default"/>
      </w:rPr>
    </w:lvl>
    <w:lvl w:ilvl="8" w:tplc="371EC1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C204E9"/>
    <w:multiLevelType w:val="hybridMultilevel"/>
    <w:tmpl w:val="113A19E8"/>
    <w:lvl w:ilvl="0" w:tplc="04150017">
      <w:start w:val="1"/>
      <w:numFmt w:val="lowerLetter"/>
      <w:lvlText w:val="%1)"/>
      <w:lvlJc w:val="left"/>
      <w:pPr>
        <w:ind w:left="720" w:hanging="360"/>
      </w:pPr>
      <w:rPr>
        <w:rFonts w:hint="default"/>
      </w:rPr>
    </w:lvl>
    <w:lvl w:ilvl="1" w:tplc="24FC208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DF371ED"/>
    <w:multiLevelType w:val="multilevel"/>
    <w:tmpl w:val="E516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F04C44"/>
    <w:multiLevelType w:val="hybridMultilevel"/>
    <w:tmpl w:val="FA682F5E"/>
    <w:lvl w:ilvl="0" w:tplc="A8ECF980">
      <w:start w:val="1"/>
      <w:numFmt w:val="decimal"/>
      <w:lvlText w:val="%1."/>
      <w:lvlJc w:val="left"/>
      <w:pPr>
        <w:ind w:left="360" w:hanging="360"/>
      </w:pPr>
      <w:rPr>
        <w:b/>
        <w:color w:val="00206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51920E4C"/>
    <w:multiLevelType w:val="hybridMultilevel"/>
    <w:tmpl w:val="36B04D7C"/>
    <w:lvl w:ilvl="0" w:tplc="197C2CF8">
      <w:start w:val="1"/>
      <w:numFmt w:val="bullet"/>
      <w:lvlText w:val="•"/>
      <w:lvlJc w:val="left"/>
      <w:pPr>
        <w:tabs>
          <w:tab w:val="num" w:pos="720"/>
        </w:tabs>
        <w:ind w:left="720" w:hanging="360"/>
      </w:pPr>
      <w:rPr>
        <w:rFonts w:ascii="Arial" w:hAnsi="Arial" w:hint="default"/>
      </w:rPr>
    </w:lvl>
    <w:lvl w:ilvl="1" w:tplc="9C78308C" w:tentative="1">
      <w:start w:val="1"/>
      <w:numFmt w:val="bullet"/>
      <w:lvlText w:val="•"/>
      <w:lvlJc w:val="left"/>
      <w:pPr>
        <w:tabs>
          <w:tab w:val="num" w:pos="1440"/>
        </w:tabs>
        <w:ind w:left="1440" w:hanging="360"/>
      </w:pPr>
      <w:rPr>
        <w:rFonts w:ascii="Arial" w:hAnsi="Arial" w:hint="default"/>
      </w:rPr>
    </w:lvl>
    <w:lvl w:ilvl="2" w:tplc="D96230B6" w:tentative="1">
      <w:start w:val="1"/>
      <w:numFmt w:val="bullet"/>
      <w:lvlText w:val="•"/>
      <w:lvlJc w:val="left"/>
      <w:pPr>
        <w:tabs>
          <w:tab w:val="num" w:pos="2160"/>
        </w:tabs>
        <w:ind w:left="2160" w:hanging="360"/>
      </w:pPr>
      <w:rPr>
        <w:rFonts w:ascii="Arial" w:hAnsi="Arial" w:hint="default"/>
      </w:rPr>
    </w:lvl>
    <w:lvl w:ilvl="3" w:tplc="04C65816" w:tentative="1">
      <w:start w:val="1"/>
      <w:numFmt w:val="bullet"/>
      <w:lvlText w:val="•"/>
      <w:lvlJc w:val="left"/>
      <w:pPr>
        <w:tabs>
          <w:tab w:val="num" w:pos="2880"/>
        </w:tabs>
        <w:ind w:left="2880" w:hanging="360"/>
      </w:pPr>
      <w:rPr>
        <w:rFonts w:ascii="Arial" w:hAnsi="Arial" w:hint="default"/>
      </w:rPr>
    </w:lvl>
    <w:lvl w:ilvl="4" w:tplc="B4A6C5E0" w:tentative="1">
      <w:start w:val="1"/>
      <w:numFmt w:val="bullet"/>
      <w:lvlText w:val="•"/>
      <w:lvlJc w:val="left"/>
      <w:pPr>
        <w:tabs>
          <w:tab w:val="num" w:pos="3600"/>
        </w:tabs>
        <w:ind w:left="3600" w:hanging="360"/>
      </w:pPr>
      <w:rPr>
        <w:rFonts w:ascii="Arial" w:hAnsi="Arial" w:hint="default"/>
      </w:rPr>
    </w:lvl>
    <w:lvl w:ilvl="5" w:tplc="C56AF9F6" w:tentative="1">
      <w:start w:val="1"/>
      <w:numFmt w:val="bullet"/>
      <w:lvlText w:val="•"/>
      <w:lvlJc w:val="left"/>
      <w:pPr>
        <w:tabs>
          <w:tab w:val="num" w:pos="4320"/>
        </w:tabs>
        <w:ind w:left="4320" w:hanging="360"/>
      </w:pPr>
      <w:rPr>
        <w:rFonts w:ascii="Arial" w:hAnsi="Arial" w:hint="default"/>
      </w:rPr>
    </w:lvl>
    <w:lvl w:ilvl="6" w:tplc="E0CEE910" w:tentative="1">
      <w:start w:val="1"/>
      <w:numFmt w:val="bullet"/>
      <w:lvlText w:val="•"/>
      <w:lvlJc w:val="left"/>
      <w:pPr>
        <w:tabs>
          <w:tab w:val="num" w:pos="5040"/>
        </w:tabs>
        <w:ind w:left="5040" w:hanging="360"/>
      </w:pPr>
      <w:rPr>
        <w:rFonts w:ascii="Arial" w:hAnsi="Arial" w:hint="default"/>
      </w:rPr>
    </w:lvl>
    <w:lvl w:ilvl="7" w:tplc="B78C0BDC" w:tentative="1">
      <w:start w:val="1"/>
      <w:numFmt w:val="bullet"/>
      <w:lvlText w:val="•"/>
      <w:lvlJc w:val="left"/>
      <w:pPr>
        <w:tabs>
          <w:tab w:val="num" w:pos="5760"/>
        </w:tabs>
        <w:ind w:left="5760" w:hanging="360"/>
      </w:pPr>
      <w:rPr>
        <w:rFonts w:ascii="Arial" w:hAnsi="Arial" w:hint="default"/>
      </w:rPr>
    </w:lvl>
    <w:lvl w:ilvl="8" w:tplc="3DAA30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3B494C"/>
    <w:multiLevelType w:val="hybridMultilevel"/>
    <w:tmpl w:val="41A2684A"/>
    <w:lvl w:ilvl="0" w:tplc="6CF0CF42">
      <w:start w:val="1"/>
      <w:numFmt w:val="bullet"/>
      <w:lvlText w:val="•"/>
      <w:lvlJc w:val="left"/>
      <w:pPr>
        <w:tabs>
          <w:tab w:val="num" w:pos="720"/>
        </w:tabs>
        <w:ind w:left="720" w:hanging="360"/>
      </w:pPr>
      <w:rPr>
        <w:rFonts w:ascii="Arial" w:hAnsi="Arial" w:hint="default"/>
      </w:rPr>
    </w:lvl>
    <w:lvl w:ilvl="1" w:tplc="951606FC" w:tentative="1">
      <w:start w:val="1"/>
      <w:numFmt w:val="bullet"/>
      <w:lvlText w:val="•"/>
      <w:lvlJc w:val="left"/>
      <w:pPr>
        <w:tabs>
          <w:tab w:val="num" w:pos="1440"/>
        </w:tabs>
        <w:ind w:left="1440" w:hanging="360"/>
      </w:pPr>
      <w:rPr>
        <w:rFonts w:ascii="Arial" w:hAnsi="Arial" w:hint="default"/>
      </w:rPr>
    </w:lvl>
    <w:lvl w:ilvl="2" w:tplc="4D6226A6" w:tentative="1">
      <w:start w:val="1"/>
      <w:numFmt w:val="bullet"/>
      <w:lvlText w:val="•"/>
      <w:lvlJc w:val="left"/>
      <w:pPr>
        <w:tabs>
          <w:tab w:val="num" w:pos="2160"/>
        </w:tabs>
        <w:ind w:left="2160" w:hanging="360"/>
      </w:pPr>
      <w:rPr>
        <w:rFonts w:ascii="Arial" w:hAnsi="Arial" w:hint="default"/>
      </w:rPr>
    </w:lvl>
    <w:lvl w:ilvl="3" w:tplc="22B28B12" w:tentative="1">
      <w:start w:val="1"/>
      <w:numFmt w:val="bullet"/>
      <w:lvlText w:val="•"/>
      <w:lvlJc w:val="left"/>
      <w:pPr>
        <w:tabs>
          <w:tab w:val="num" w:pos="2880"/>
        </w:tabs>
        <w:ind w:left="2880" w:hanging="360"/>
      </w:pPr>
      <w:rPr>
        <w:rFonts w:ascii="Arial" w:hAnsi="Arial" w:hint="default"/>
      </w:rPr>
    </w:lvl>
    <w:lvl w:ilvl="4" w:tplc="96DE50EC" w:tentative="1">
      <w:start w:val="1"/>
      <w:numFmt w:val="bullet"/>
      <w:lvlText w:val="•"/>
      <w:lvlJc w:val="left"/>
      <w:pPr>
        <w:tabs>
          <w:tab w:val="num" w:pos="3600"/>
        </w:tabs>
        <w:ind w:left="3600" w:hanging="360"/>
      </w:pPr>
      <w:rPr>
        <w:rFonts w:ascii="Arial" w:hAnsi="Arial" w:hint="default"/>
      </w:rPr>
    </w:lvl>
    <w:lvl w:ilvl="5" w:tplc="E602870C" w:tentative="1">
      <w:start w:val="1"/>
      <w:numFmt w:val="bullet"/>
      <w:lvlText w:val="•"/>
      <w:lvlJc w:val="left"/>
      <w:pPr>
        <w:tabs>
          <w:tab w:val="num" w:pos="4320"/>
        </w:tabs>
        <w:ind w:left="4320" w:hanging="360"/>
      </w:pPr>
      <w:rPr>
        <w:rFonts w:ascii="Arial" w:hAnsi="Arial" w:hint="default"/>
      </w:rPr>
    </w:lvl>
    <w:lvl w:ilvl="6" w:tplc="78B66F74" w:tentative="1">
      <w:start w:val="1"/>
      <w:numFmt w:val="bullet"/>
      <w:lvlText w:val="•"/>
      <w:lvlJc w:val="left"/>
      <w:pPr>
        <w:tabs>
          <w:tab w:val="num" w:pos="5040"/>
        </w:tabs>
        <w:ind w:left="5040" w:hanging="360"/>
      </w:pPr>
      <w:rPr>
        <w:rFonts w:ascii="Arial" w:hAnsi="Arial" w:hint="default"/>
      </w:rPr>
    </w:lvl>
    <w:lvl w:ilvl="7" w:tplc="528E93AA" w:tentative="1">
      <w:start w:val="1"/>
      <w:numFmt w:val="bullet"/>
      <w:lvlText w:val="•"/>
      <w:lvlJc w:val="left"/>
      <w:pPr>
        <w:tabs>
          <w:tab w:val="num" w:pos="5760"/>
        </w:tabs>
        <w:ind w:left="5760" w:hanging="360"/>
      </w:pPr>
      <w:rPr>
        <w:rFonts w:ascii="Arial" w:hAnsi="Arial" w:hint="default"/>
      </w:rPr>
    </w:lvl>
    <w:lvl w:ilvl="8" w:tplc="7DC8C72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0C000B2"/>
    <w:multiLevelType w:val="hybridMultilevel"/>
    <w:tmpl w:val="B6603420"/>
    <w:lvl w:ilvl="0" w:tplc="FF7E0FF4">
      <w:start w:val="1"/>
      <w:numFmt w:val="bullet"/>
      <w:lvlText w:val="•"/>
      <w:lvlJc w:val="left"/>
      <w:pPr>
        <w:tabs>
          <w:tab w:val="num" w:pos="720"/>
        </w:tabs>
        <w:ind w:left="720" w:hanging="360"/>
      </w:pPr>
      <w:rPr>
        <w:rFonts w:ascii="Arial" w:hAnsi="Arial" w:hint="default"/>
      </w:rPr>
    </w:lvl>
    <w:lvl w:ilvl="1" w:tplc="6906A7B4" w:tentative="1">
      <w:start w:val="1"/>
      <w:numFmt w:val="bullet"/>
      <w:lvlText w:val="•"/>
      <w:lvlJc w:val="left"/>
      <w:pPr>
        <w:tabs>
          <w:tab w:val="num" w:pos="1440"/>
        </w:tabs>
        <w:ind w:left="1440" w:hanging="360"/>
      </w:pPr>
      <w:rPr>
        <w:rFonts w:ascii="Arial" w:hAnsi="Arial" w:hint="default"/>
      </w:rPr>
    </w:lvl>
    <w:lvl w:ilvl="2" w:tplc="541888CE" w:tentative="1">
      <w:start w:val="1"/>
      <w:numFmt w:val="bullet"/>
      <w:lvlText w:val="•"/>
      <w:lvlJc w:val="left"/>
      <w:pPr>
        <w:tabs>
          <w:tab w:val="num" w:pos="2160"/>
        </w:tabs>
        <w:ind w:left="2160" w:hanging="360"/>
      </w:pPr>
      <w:rPr>
        <w:rFonts w:ascii="Arial" w:hAnsi="Arial" w:hint="default"/>
      </w:rPr>
    </w:lvl>
    <w:lvl w:ilvl="3" w:tplc="CC0C97B6" w:tentative="1">
      <w:start w:val="1"/>
      <w:numFmt w:val="bullet"/>
      <w:lvlText w:val="•"/>
      <w:lvlJc w:val="left"/>
      <w:pPr>
        <w:tabs>
          <w:tab w:val="num" w:pos="2880"/>
        </w:tabs>
        <w:ind w:left="2880" w:hanging="360"/>
      </w:pPr>
      <w:rPr>
        <w:rFonts w:ascii="Arial" w:hAnsi="Arial" w:hint="default"/>
      </w:rPr>
    </w:lvl>
    <w:lvl w:ilvl="4" w:tplc="A09CE7D4" w:tentative="1">
      <w:start w:val="1"/>
      <w:numFmt w:val="bullet"/>
      <w:lvlText w:val="•"/>
      <w:lvlJc w:val="left"/>
      <w:pPr>
        <w:tabs>
          <w:tab w:val="num" w:pos="3600"/>
        </w:tabs>
        <w:ind w:left="3600" w:hanging="360"/>
      </w:pPr>
      <w:rPr>
        <w:rFonts w:ascii="Arial" w:hAnsi="Arial" w:hint="default"/>
      </w:rPr>
    </w:lvl>
    <w:lvl w:ilvl="5" w:tplc="6D141580" w:tentative="1">
      <w:start w:val="1"/>
      <w:numFmt w:val="bullet"/>
      <w:lvlText w:val="•"/>
      <w:lvlJc w:val="left"/>
      <w:pPr>
        <w:tabs>
          <w:tab w:val="num" w:pos="4320"/>
        </w:tabs>
        <w:ind w:left="4320" w:hanging="360"/>
      </w:pPr>
      <w:rPr>
        <w:rFonts w:ascii="Arial" w:hAnsi="Arial" w:hint="default"/>
      </w:rPr>
    </w:lvl>
    <w:lvl w:ilvl="6" w:tplc="27A89A5C" w:tentative="1">
      <w:start w:val="1"/>
      <w:numFmt w:val="bullet"/>
      <w:lvlText w:val="•"/>
      <w:lvlJc w:val="left"/>
      <w:pPr>
        <w:tabs>
          <w:tab w:val="num" w:pos="5040"/>
        </w:tabs>
        <w:ind w:left="5040" w:hanging="360"/>
      </w:pPr>
      <w:rPr>
        <w:rFonts w:ascii="Arial" w:hAnsi="Arial" w:hint="default"/>
      </w:rPr>
    </w:lvl>
    <w:lvl w:ilvl="7" w:tplc="32AC370C" w:tentative="1">
      <w:start w:val="1"/>
      <w:numFmt w:val="bullet"/>
      <w:lvlText w:val="•"/>
      <w:lvlJc w:val="left"/>
      <w:pPr>
        <w:tabs>
          <w:tab w:val="num" w:pos="5760"/>
        </w:tabs>
        <w:ind w:left="5760" w:hanging="360"/>
      </w:pPr>
      <w:rPr>
        <w:rFonts w:ascii="Arial" w:hAnsi="Arial" w:hint="default"/>
      </w:rPr>
    </w:lvl>
    <w:lvl w:ilvl="8" w:tplc="4D704F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8AA7E11"/>
    <w:multiLevelType w:val="hybridMultilevel"/>
    <w:tmpl w:val="6B24D8D4"/>
    <w:lvl w:ilvl="0" w:tplc="F3AE1970">
      <w:start w:val="1"/>
      <w:numFmt w:val="bullet"/>
      <w:lvlText w:val="•"/>
      <w:lvlJc w:val="left"/>
      <w:pPr>
        <w:tabs>
          <w:tab w:val="num" w:pos="720"/>
        </w:tabs>
        <w:ind w:left="720" w:hanging="360"/>
      </w:pPr>
      <w:rPr>
        <w:rFonts w:ascii="Arial" w:hAnsi="Arial" w:hint="default"/>
      </w:rPr>
    </w:lvl>
    <w:lvl w:ilvl="1" w:tplc="478E846E" w:tentative="1">
      <w:start w:val="1"/>
      <w:numFmt w:val="bullet"/>
      <w:lvlText w:val="•"/>
      <w:lvlJc w:val="left"/>
      <w:pPr>
        <w:tabs>
          <w:tab w:val="num" w:pos="1440"/>
        </w:tabs>
        <w:ind w:left="1440" w:hanging="360"/>
      </w:pPr>
      <w:rPr>
        <w:rFonts w:ascii="Arial" w:hAnsi="Arial" w:hint="default"/>
      </w:rPr>
    </w:lvl>
    <w:lvl w:ilvl="2" w:tplc="0BA06A10" w:tentative="1">
      <w:start w:val="1"/>
      <w:numFmt w:val="bullet"/>
      <w:lvlText w:val="•"/>
      <w:lvlJc w:val="left"/>
      <w:pPr>
        <w:tabs>
          <w:tab w:val="num" w:pos="2160"/>
        </w:tabs>
        <w:ind w:left="2160" w:hanging="360"/>
      </w:pPr>
      <w:rPr>
        <w:rFonts w:ascii="Arial" w:hAnsi="Arial" w:hint="default"/>
      </w:rPr>
    </w:lvl>
    <w:lvl w:ilvl="3" w:tplc="4BF45108" w:tentative="1">
      <w:start w:val="1"/>
      <w:numFmt w:val="bullet"/>
      <w:lvlText w:val="•"/>
      <w:lvlJc w:val="left"/>
      <w:pPr>
        <w:tabs>
          <w:tab w:val="num" w:pos="2880"/>
        </w:tabs>
        <w:ind w:left="2880" w:hanging="360"/>
      </w:pPr>
      <w:rPr>
        <w:rFonts w:ascii="Arial" w:hAnsi="Arial" w:hint="default"/>
      </w:rPr>
    </w:lvl>
    <w:lvl w:ilvl="4" w:tplc="063EE712" w:tentative="1">
      <w:start w:val="1"/>
      <w:numFmt w:val="bullet"/>
      <w:lvlText w:val="•"/>
      <w:lvlJc w:val="left"/>
      <w:pPr>
        <w:tabs>
          <w:tab w:val="num" w:pos="3600"/>
        </w:tabs>
        <w:ind w:left="3600" w:hanging="360"/>
      </w:pPr>
      <w:rPr>
        <w:rFonts w:ascii="Arial" w:hAnsi="Arial" w:hint="default"/>
      </w:rPr>
    </w:lvl>
    <w:lvl w:ilvl="5" w:tplc="5D920BC8" w:tentative="1">
      <w:start w:val="1"/>
      <w:numFmt w:val="bullet"/>
      <w:lvlText w:val="•"/>
      <w:lvlJc w:val="left"/>
      <w:pPr>
        <w:tabs>
          <w:tab w:val="num" w:pos="4320"/>
        </w:tabs>
        <w:ind w:left="4320" w:hanging="360"/>
      </w:pPr>
      <w:rPr>
        <w:rFonts w:ascii="Arial" w:hAnsi="Arial" w:hint="default"/>
      </w:rPr>
    </w:lvl>
    <w:lvl w:ilvl="6" w:tplc="691CBCAA" w:tentative="1">
      <w:start w:val="1"/>
      <w:numFmt w:val="bullet"/>
      <w:lvlText w:val="•"/>
      <w:lvlJc w:val="left"/>
      <w:pPr>
        <w:tabs>
          <w:tab w:val="num" w:pos="5040"/>
        </w:tabs>
        <w:ind w:left="5040" w:hanging="360"/>
      </w:pPr>
      <w:rPr>
        <w:rFonts w:ascii="Arial" w:hAnsi="Arial" w:hint="default"/>
      </w:rPr>
    </w:lvl>
    <w:lvl w:ilvl="7" w:tplc="71A402D8" w:tentative="1">
      <w:start w:val="1"/>
      <w:numFmt w:val="bullet"/>
      <w:lvlText w:val="•"/>
      <w:lvlJc w:val="left"/>
      <w:pPr>
        <w:tabs>
          <w:tab w:val="num" w:pos="5760"/>
        </w:tabs>
        <w:ind w:left="5760" w:hanging="360"/>
      </w:pPr>
      <w:rPr>
        <w:rFonts w:ascii="Arial" w:hAnsi="Arial" w:hint="default"/>
      </w:rPr>
    </w:lvl>
    <w:lvl w:ilvl="8" w:tplc="7F9609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2126443"/>
    <w:multiLevelType w:val="hybridMultilevel"/>
    <w:tmpl w:val="5BFC699E"/>
    <w:lvl w:ilvl="0" w:tplc="62E8EC9E">
      <w:start w:val="1"/>
      <w:numFmt w:val="bullet"/>
      <w:lvlText w:val="•"/>
      <w:lvlJc w:val="left"/>
      <w:pPr>
        <w:tabs>
          <w:tab w:val="num" w:pos="720"/>
        </w:tabs>
        <w:ind w:left="720" w:hanging="360"/>
      </w:pPr>
      <w:rPr>
        <w:rFonts w:ascii="Arial" w:hAnsi="Arial" w:hint="default"/>
      </w:rPr>
    </w:lvl>
    <w:lvl w:ilvl="1" w:tplc="F87EAA36" w:tentative="1">
      <w:start w:val="1"/>
      <w:numFmt w:val="bullet"/>
      <w:lvlText w:val="•"/>
      <w:lvlJc w:val="left"/>
      <w:pPr>
        <w:tabs>
          <w:tab w:val="num" w:pos="1440"/>
        </w:tabs>
        <w:ind w:left="1440" w:hanging="360"/>
      </w:pPr>
      <w:rPr>
        <w:rFonts w:ascii="Arial" w:hAnsi="Arial" w:hint="default"/>
      </w:rPr>
    </w:lvl>
    <w:lvl w:ilvl="2" w:tplc="86828BD6" w:tentative="1">
      <w:start w:val="1"/>
      <w:numFmt w:val="bullet"/>
      <w:lvlText w:val="•"/>
      <w:lvlJc w:val="left"/>
      <w:pPr>
        <w:tabs>
          <w:tab w:val="num" w:pos="2160"/>
        </w:tabs>
        <w:ind w:left="2160" w:hanging="360"/>
      </w:pPr>
      <w:rPr>
        <w:rFonts w:ascii="Arial" w:hAnsi="Arial" w:hint="default"/>
      </w:rPr>
    </w:lvl>
    <w:lvl w:ilvl="3" w:tplc="2EA00586" w:tentative="1">
      <w:start w:val="1"/>
      <w:numFmt w:val="bullet"/>
      <w:lvlText w:val="•"/>
      <w:lvlJc w:val="left"/>
      <w:pPr>
        <w:tabs>
          <w:tab w:val="num" w:pos="2880"/>
        </w:tabs>
        <w:ind w:left="2880" w:hanging="360"/>
      </w:pPr>
      <w:rPr>
        <w:rFonts w:ascii="Arial" w:hAnsi="Arial" w:hint="default"/>
      </w:rPr>
    </w:lvl>
    <w:lvl w:ilvl="4" w:tplc="1E9E1CE0" w:tentative="1">
      <w:start w:val="1"/>
      <w:numFmt w:val="bullet"/>
      <w:lvlText w:val="•"/>
      <w:lvlJc w:val="left"/>
      <w:pPr>
        <w:tabs>
          <w:tab w:val="num" w:pos="3600"/>
        </w:tabs>
        <w:ind w:left="3600" w:hanging="360"/>
      </w:pPr>
      <w:rPr>
        <w:rFonts w:ascii="Arial" w:hAnsi="Arial" w:hint="default"/>
      </w:rPr>
    </w:lvl>
    <w:lvl w:ilvl="5" w:tplc="02E673D6" w:tentative="1">
      <w:start w:val="1"/>
      <w:numFmt w:val="bullet"/>
      <w:lvlText w:val="•"/>
      <w:lvlJc w:val="left"/>
      <w:pPr>
        <w:tabs>
          <w:tab w:val="num" w:pos="4320"/>
        </w:tabs>
        <w:ind w:left="4320" w:hanging="360"/>
      </w:pPr>
      <w:rPr>
        <w:rFonts w:ascii="Arial" w:hAnsi="Arial" w:hint="default"/>
      </w:rPr>
    </w:lvl>
    <w:lvl w:ilvl="6" w:tplc="3CCEF448" w:tentative="1">
      <w:start w:val="1"/>
      <w:numFmt w:val="bullet"/>
      <w:lvlText w:val="•"/>
      <w:lvlJc w:val="left"/>
      <w:pPr>
        <w:tabs>
          <w:tab w:val="num" w:pos="5040"/>
        </w:tabs>
        <w:ind w:left="5040" w:hanging="360"/>
      </w:pPr>
      <w:rPr>
        <w:rFonts w:ascii="Arial" w:hAnsi="Arial" w:hint="default"/>
      </w:rPr>
    </w:lvl>
    <w:lvl w:ilvl="7" w:tplc="094AD712" w:tentative="1">
      <w:start w:val="1"/>
      <w:numFmt w:val="bullet"/>
      <w:lvlText w:val="•"/>
      <w:lvlJc w:val="left"/>
      <w:pPr>
        <w:tabs>
          <w:tab w:val="num" w:pos="5760"/>
        </w:tabs>
        <w:ind w:left="5760" w:hanging="360"/>
      </w:pPr>
      <w:rPr>
        <w:rFonts w:ascii="Arial" w:hAnsi="Arial" w:hint="default"/>
      </w:rPr>
    </w:lvl>
    <w:lvl w:ilvl="8" w:tplc="88EEB3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7C75986"/>
    <w:multiLevelType w:val="hybridMultilevel"/>
    <w:tmpl w:val="6882A4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4"/>
  </w:num>
  <w:num w:numId="4">
    <w:abstractNumId w:val="3"/>
  </w:num>
  <w:num w:numId="5">
    <w:abstractNumId w:val="6"/>
  </w:num>
  <w:num w:numId="6">
    <w:abstractNumId w:val="5"/>
  </w:num>
  <w:num w:numId="7">
    <w:abstractNumId w:val="1"/>
  </w:num>
  <w:num w:numId="8">
    <w:abstractNumId w:val="8"/>
  </w:num>
  <w:num w:numId="9">
    <w:abstractNumId w:val="9"/>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407"/>
    <w:rsid w:val="00032C5F"/>
    <w:rsid w:val="00052160"/>
    <w:rsid w:val="00066D73"/>
    <w:rsid w:val="00090530"/>
    <w:rsid w:val="000A09A5"/>
    <w:rsid w:val="000B4F78"/>
    <w:rsid w:val="000C181F"/>
    <w:rsid w:val="000D3685"/>
    <w:rsid w:val="000F45CD"/>
    <w:rsid w:val="00113CF5"/>
    <w:rsid w:val="001515B6"/>
    <w:rsid w:val="001D5059"/>
    <w:rsid w:val="001F7B9B"/>
    <w:rsid w:val="0020612A"/>
    <w:rsid w:val="00225991"/>
    <w:rsid w:val="0023147A"/>
    <w:rsid w:val="00240811"/>
    <w:rsid w:val="002412A8"/>
    <w:rsid w:val="002B7B9A"/>
    <w:rsid w:val="002F69AA"/>
    <w:rsid w:val="00304F12"/>
    <w:rsid w:val="0030695C"/>
    <w:rsid w:val="003B73A2"/>
    <w:rsid w:val="003C306E"/>
    <w:rsid w:val="003C72E0"/>
    <w:rsid w:val="003E61D3"/>
    <w:rsid w:val="003F0988"/>
    <w:rsid w:val="004126E8"/>
    <w:rsid w:val="004269A8"/>
    <w:rsid w:val="004358A4"/>
    <w:rsid w:val="0044264B"/>
    <w:rsid w:val="00443961"/>
    <w:rsid w:val="00457C0C"/>
    <w:rsid w:val="00472427"/>
    <w:rsid w:val="004A5DF6"/>
    <w:rsid w:val="004D735B"/>
    <w:rsid w:val="004E00E6"/>
    <w:rsid w:val="00510F0B"/>
    <w:rsid w:val="0053474F"/>
    <w:rsid w:val="00561249"/>
    <w:rsid w:val="00586212"/>
    <w:rsid w:val="005D1BA3"/>
    <w:rsid w:val="005E0D8A"/>
    <w:rsid w:val="005F2296"/>
    <w:rsid w:val="0068598C"/>
    <w:rsid w:val="006A4D45"/>
    <w:rsid w:val="007323C3"/>
    <w:rsid w:val="0076092B"/>
    <w:rsid w:val="00781E6D"/>
    <w:rsid w:val="007A18FA"/>
    <w:rsid w:val="007B1EE3"/>
    <w:rsid w:val="007E0535"/>
    <w:rsid w:val="007E56DC"/>
    <w:rsid w:val="0080638B"/>
    <w:rsid w:val="00885E44"/>
    <w:rsid w:val="0089453C"/>
    <w:rsid w:val="008A4E70"/>
    <w:rsid w:val="00901171"/>
    <w:rsid w:val="00923ACE"/>
    <w:rsid w:val="00935DA2"/>
    <w:rsid w:val="0094233C"/>
    <w:rsid w:val="00965B0A"/>
    <w:rsid w:val="00990A8A"/>
    <w:rsid w:val="009E00F5"/>
    <w:rsid w:val="009E4336"/>
    <w:rsid w:val="009F3146"/>
    <w:rsid w:val="00A04595"/>
    <w:rsid w:val="00A05BF2"/>
    <w:rsid w:val="00A06268"/>
    <w:rsid w:val="00A40343"/>
    <w:rsid w:val="00A47D5E"/>
    <w:rsid w:val="00A53EAD"/>
    <w:rsid w:val="00A60D82"/>
    <w:rsid w:val="00AC56C9"/>
    <w:rsid w:val="00AF01B9"/>
    <w:rsid w:val="00AF1B1D"/>
    <w:rsid w:val="00AF3435"/>
    <w:rsid w:val="00AF43C0"/>
    <w:rsid w:val="00B0149C"/>
    <w:rsid w:val="00B0211B"/>
    <w:rsid w:val="00B02F7E"/>
    <w:rsid w:val="00B220E8"/>
    <w:rsid w:val="00B314BB"/>
    <w:rsid w:val="00B34EC7"/>
    <w:rsid w:val="00B413F5"/>
    <w:rsid w:val="00B53B0F"/>
    <w:rsid w:val="00B71BD1"/>
    <w:rsid w:val="00B7756E"/>
    <w:rsid w:val="00BA5B96"/>
    <w:rsid w:val="00BB5E1F"/>
    <w:rsid w:val="00BB6E7E"/>
    <w:rsid w:val="00C21820"/>
    <w:rsid w:val="00C41472"/>
    <w:rsid w:val="00C63678"/>
    <w:rsid w:val="00C66B80"/>
    <w:rsid w:val="00C85F13"/>
    <w:rsid w:val="00C97BC1"/>
    <w:rsid w:val="00CA3641"/>
    <w:rsid w:val="00CA3BFE"/>
    <w:rsid w:val="00CD2D53"/>
    <w:rsid w:val="00CD519E"/>
    <w:rsid w:val="00CD7EDD"/>
    <w:rsid w:val="00CF0EA1"/>
    <w:rsid w:val="00D179E0"/>
    <w:rsid w:val="00DD433D"/>
    <w:rsid w:val="00DE4119"/>
    <w:rsid w:val="00E04116"/>
    <w:rsid w:val="00E6070B"/>
    <w:rsid w:val="00E6333F"/>
    <w:rsid w:val="00E670D3"/>
    <w:rsid w:val="00E73A0D"/>
    <w:rsid w:val="00EB64D8"/>
    <w:rsid w:val="00EC3F13"/>
    <w:rsid w:val="00EE61BA"/>
    <w:rsid w:val="00F3044A"/>
    <w:rsid w:val="00F57E46"/>
    <w:rsid w:val="00F82A74"/>
    <w:rsid w:val="00F9795B"/>
    <w:rsid w:val="00FC0330"/>
    <w:rsid w:val="00FD4904"/>
    <w:rsid w:val="00FE1407"/>
    <w:rsid w:val="00FF20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FAECB-2D56-407D-A40B-48321BB0E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14BB"/>
    <w:pPr>
      <w:spacing w:after="5" w:line="269" w:lineRule="auto"/>
      <w:ind w:left="10" w:hanging="10"/>
      <w:jc w:val="both"/>
    </w:pPr>
    <w:rPr>
      <w:rFonts w:ascii="Times New Roman" w:eastAsia="Times New Roman" w:hAnsi="Times New Roman" w:cs="Times New Roman"/>
      <w:color w:val="000000"/>
      <w:sz w:val="24"/>
      <w:lang w:eastAsia="pl-PL"/>
    </w:rPr>
  </w:style>
  <w:style w:type="paragraph" w:styleId="Nagwek1">
    <w:name w:val="heading 1"/>
    <w:basedOn w:val="Normalny"/>
    <w:link w:val="Nagwek1Znak"/>
    <w:uiPriority w:val="9"/>
    <w:qFormat/>
    <w:rsid w:val="00B0211B"/>
    <w:pPr>
      <w:spacing w:before="100" w:beforeAutospacing="1" w:after="100" w:afterAutospacing="1" w:line="240" w:lineRule="auto"/>
      <w:ind w:left="0" w:firstLine="0"/>
      <w:jc w:val="left"/>
      <w:outlineLvl w:val="0"/>
    </w:pPr>
    <w:rPr>
      <w:b/>
      <w:bCs/>
      <w:color w:val="auto"/>
      <w:kern w:val="36"/>
      <w:sz w:val="48"/>
      <w:szCs w:val="48"/>
    </w:rPr>
  </w:style>
  <w:style w:type="paragraph" w:styleId="Nagwek2">
    <w:name w:val="heading 2"/>
    <w:basedOn w:val="Normalny"/>
    <w:link w:val="Nagwek2Znak"/>
    <w:uiPriority w:val="9"/>
    <w:qFormat/>
    <w:rsid w:val="00B0211B"/>
    <w:pPr>
      <w:spacing w:before="100" w:beforeAutospacing="1" w:after="100" w:afterAutospacing="1" w:line="240" w:lineRule="auto"/>
      <w:ind w:left="0" w:firstLine="0"/>
      <w:jc w:val="left"/>
      <w:outlineLvl w:val="1"/>
    </w:pPr>
    <w:rPr>
      <w:b/>
      <w:bCs/>
      <w:color w:val="auto"/>
      <w:sz w:val="36"/>
      <w:szCs w:val="36"/>
    </w:rPr>
  </w:style>
  <w:style w:type="paragraph" w:styleId="Nagwek3">
    <w:name w:val="heading 3"/>
    <w:basedOn w:val="Normalny"/>
    <w:next w:val="Normalny"/>
    <w:link w:val="Nagwek3Znak"/>
    <w:uiPriority w:val="9"/>
    <w:semiHidden/>
    <w:unhideWhenUsed/>
    <w:qFormat/>
    <w:rsid w:val="00B220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Kolorowa lista — akcent 11,Obiekt,normalny tekst,ORE MYŚLNIKI,N w prog,Jasna siatka — akcent 31,Średnia siatka 1 — akcent 21,Colorful List - Accent 11,List Paragraph3,Heding 2,Akapit z listą11,Akapit z listą1"/>
    <w:basedOn w:val="Normalny"/>
    <w:link w:val="AkapitzlistZnak"/>
    <w:uiPriority w:val="34"/>
    <w:qFormat/>
    <w:rsid w:val="00B314BB"/>
    <w:pPr>
      <w:ind w:left="720"/>
      <w:contextualSpacing/>
    </w:pPr>
  </w:style>
  <w:style w:type="character" w:customStyle="1" w:styleId="AkapitzlistZnak">
    <w:name w:val="Akapit z listą Znak"/>
    <w:aliases w:val="Numerowanie Znak,List Paragraph Znak,Kolorowa lista — akcent 11 Znak,Obiekt Znak,normalny tekst Znak,ORE MYŚLNIKI Znak,N w prog Znak,Jasna siatka — akcent 31 Znak,Średnia siatka 1 — akcent 21 Znak,Colorful List - Accent 11 Znak"/>
    <w:link w:val="Akapitzlist"/>
    <w:uiPriority w:val="34"/>
    <w:qFormat/>
    <w:locked/>
    <w:rsid w:val="00B314BB"/>
    <w:rPr>
      <w:rFonts w:ascii="Times New Roman" w:eastAsia="Times New Roman" w:hAnsi="Times New Roman" w:cs="Times New Roman"/>
      <w:color w:val="000000"/>
      <w:sz w:val="24"/>
      <w:lang w:eastAsia="pl-PL"/>
    </w:rPr>
  </w:style>
  <w:style w:type="character" w:styleId="Pogrubienie">
    <w:name w:val="Strong"/>
    <w:basedOn w:val="Domylnaczcionkaakapitu"/>
    <w:uiPriority w:val="22"/>
    <w:qFormat/>
    <w:rsid w:val="00B0211B"/>
    <w:rPr>
      <w:b/>
      <w:bCs/>
    </w:rPr>
  </w:style>
  <w:style w:type="paragraph" w:styleId="NormalnyWeb">
    <w:name w:val="Normal (Web)"/>
    <w:basedOn w:val="Normalny"/>
    <w:uiPriority w:val="99"/>
    <w:unhideWhenUsed/>
    <w:rsid w:val="00B0211B"/>
    <w:pPr>
      <w:spacing w:before="100" w:beforeAutospacing="1" w:after="100" w:afterAutospacing="1" w:line="240" w:lineRule="auto"/>
      <w:ind w:left="0" w:firstLine="0"/>
      <w:jc w:val="left"/>
    </w:pPr>
    <w:rPr>
      <w:color w:val="auto"/>
      <w:szCs w:val="24"/>
    </w:rPr>
  </w:style>
  <w:style w:type="character" w:styleId="Hipercze">
    <w:name w:val="Hyperlink"/>
    <w:basedOn w:val="Domylnaczcionkaakapitu"/>
    <w:uiPriority w:val="99"/>
    <w:unhideWhenUsed/>
    <w:rsid w:val="00B0211B"/>
    <w:rPr>
      <w:color w:val="0000FF"/>
      <w:u w:val="single"/>
    </w:rPr>
  </w:style>
  <w:style w:type="character" w:customStyle="1" w:styleId="Nagwek1Znak">
    <w:name w:val="Nagłówek 1 Znak"/>
    <w:basedOn w:val="Domylnaczcionkaakapitu"/>
    <w:link w:val="Nagwek1"/>
    <w:uiPriority w:val="9"/>
    <w:rsid w:val="00B0211B"/>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B0211B"/>
    <w:rPr>
      <w:rFonts w:ascii="Times New Roman" w:eastAsia="Times New Roman" w:hAnsi="Times New Roman" w:cs="Times New Roman"/>
      <w:b/>
      <w:bCs/>
      <w:sz w:val="36"/>
      <w:szCs w:val="36"/>
      <w:lang w:eastAsia="pl-PL"/>
    </w:rPr>
  </w:style>
  <w:style w:type="paragraph" w:styleId="Zagicieodgryformularza">
    <w:name w:val="HTML Top of Form"/>
    <w:basedOn w:val="Normalny"/>
    <w:next w:val="Normalny"/>
    <w:link w:val="ZagicieodgryformularzaZnak"/>
    <w:hidden/>
    <w:uiPriority w:val="99"/>
    <w:semiHidden/>
    <w:unhideWhenUsed/>
    <w:rsid w:val="00B0211B"/>
    <w:pPr>
      <w:pBdr>
        <w:bottom w:val="single" w:sz="6" w:space="1" w:color="auto"/>
      </w:pBdr>
      <w:spacing w:after="0" w:line="240" w:lineRule="auto"/>
      <w:ind w:left="0" w:firstLine="0"/>
      <w:jc w:val="center"/>
    </w:pPr>
    <w:rPr>
      <w:rFonts w:ascii="Arial" w:hAnsi="Arial" w:cs="Arial"/>
      <w:vanish/>
      <w:color w:val="auto"/>
      <w:sz w:val="16"/>
      <w:szCs w:val="16"/>
    </w:rPr>
  </w:style>
  <w:style w:type="character" w:customStyle="1" w:styleId="ZagicieodgryformularzaZnak">
    <w:name w:val="Zagięcie od góry formularza Znak"/>
    <w:basedOn w:val="Domylnaczcionkaakapitu"/>
    <w:link w:val="Zagicieodgryformularza"/>
    <w:uiPriority w:val="99"/>
    <w:semiHidden/>
    <w:rsid w:val="00B0211B"/>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B0211B"/>
    <w:pPr>
      <w:pBdr>
        <w:top w:val="single" w:sz="6" w:space="1" w:color="auto"/>
      </w:pBdr>
      <w:spacing w:after="0" w:line="240" w:lineRule="auto"/>
      <w:ind w:left="0" w:firstLine="0"/>
      <w:jc w:val="center"/>
    </w:pPr>
    <w:rPr>
      <w:rFonts w:ascii="Arial" w:hAnsi="Arial" w:cs="Arial"/>
      <w:vanish/>
      <w:color w:val="auto"/>
      <w:sz w:val="16"/>
      <w:szCs w:val="16"/>
    </w:rPr>
  </w:style>
  <w:style w:type="character" w:customStyle="1" w:styleId="ZagicieoddouformularzaZnak">
    <w:name w:val="Zagięcie od dołu formularza Znak"/>
    <w:basedOn w:val="Domylnaczcionkaakapitu"/>
    <w:link w:val="Zagicieoddouformularza"/>
    <w:uiPriority w:val="99"/>
    <w:semiHidden/>
    <w:rsid w:val="00B0211B"/>
    <w:rPr>
      <w:rFonts w:ascii="Arial" w:eastAsia="Times New Roman" w:hAnsi="Arial" w:cs="Arial"/>
      <w:vanish/>
      <w:sz w:val="16"/>
      <w:szCs w:val="16"/>
      <w:lang w:eastAsia="pl-PL"/>
    </w:rPr>
  </w:style>
  <w:style w:type="character" w:customStyle="1" w:styleId="Nagwek3Znak">
    <w:name w:val="Nagłówek 3 Znak"/>
    <w:basedOn w:val="Domylnaczcionkaakapitu"/>
    <w:link w:val="Nagwek3"/>
    <w:uiPriority w:val="9"/>
    <w:semiHidden/>
    <w:rsid w:val="00B220E8"/>
    <w:rPr>
      <w:rFonts w:asciiTheme="majorHAnsi" w:eastAsiaTheme="majorEastAsia" w:hAnsiTheme="majorHAnsi" w:cstheme="majorBidi"/>
      <w:b/>
      <w:bCs/>
      <w:color w:val="4F81BD" w:themeColor="accent1"/>
      <w:sz w:val="24"/>
      <w:lang w:eastAsia="pl-PL"/>
    </w:rPr>
  </w:style>
  <w:style w:type="character" w:styleId="Uwydatnienie">
    <w:name w:val="Emphasis"/>
    <w:basedOn w:val="Domylnaczcionkaakapitu"/>
    <w:uiPriority w:val="20"/>
    <w:qFormat/>
    <w:rsid w:val="00B220E8"/>
    <w:rPr>
      <w:i/>
      <w:iCs/>
    </w:rPr>
  </w:style>
  <w:style w:type="character" w:customStyle="1" w:styleId="a">
    <w:name w:val="_"/>
    <w:basedOn w:val="Domylnaczcionkaakapitu"/>
    <w:rsid w:val="00B220E8"/>
  </w:style>
  <w:style w:type="character" w:customStyle="1" w:styleId="ls7">
    <w:name w:val="ls7"/>
    <w:basedOn w:val="Domylnaczcionkaakapitu"/>
    <w:rsid w:val="00B220E8"/>
  </w:style>
  <w:style w:type="character" w:customStyle="1" w:styleId="ff5">
    <w:name w:val="ff5"/>
    <w:basedOn w:val="Domylnaczcionkaakapitu"/>
    <w:rsid w:val="00B220E8"/>
  </w:style>
  <w:style w:type="paragraph" w:styleId="Tekstdymka">
    <w:name w:val="Balloon Text"/>
    <w:basedOn w:val="Normalny"/>
    <w:link w:val="TekstdymkaZnak"/>
    <w:uiPriority w:val="99"/>
    <w:semiHidden/>
    <w:unhideWhenUsed/>
    <w:rsid w:val="003C30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C306E"/>
    <w:rPr>
      <w:rFonts w:ascii="Tahoma" w:eastAsia="Times New Roman" w:hAnsi="Tahoma" w:cs="Tahoma"/>
      <w:color w:val="000000"/>
      <w:sz w:val="16"/>
      <w:szCs w:val="16"/>
      <w:lang w:eastAsia="pl-PL"/>
    </w:rPr>
  </w:style>
  <w:style w:type="table" w:styleId="Tabela-Siatka">
    <w:name w:val="Table Grid"/>
    <w:basedOn w:val="Standardowy"/>
    <w:uiPriority w:val="59"/>
    <w:rsid w:val="0090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 Znak,o,f"/>
    <w:basedOn w:val="Normalny"/>
    <w:link w:val="TekstprzypisudolnegoZnak"/>
    <w:uiPriority w:val="99"/>
    <w:unhideWhenUsed/>
    <w:qFormat/>
    <w:rsid w:val="003C72E0"/>
    <w:pPr>
      <w:spacing w:after="0" w:line="240" w:lineRule="auto"/>
    </w:pPr>
    <w:rPr>
      <w:sz w:val="20"/>
      <w:szCs w:val="20"/>
    </w:r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 Znak Znak,o Znak,f Znak"/>
    <w:basedOn w:val="Domylnaczcionkaakapitu"/>
    <w:link w:val="Tekstprzypisudolnego"/>
    <w:uiPriority w:val="99"/>
    <w:rsid w:val="003C72E0"/>
    <w:rPr>
      <w:rFonts w:ascii="Times New Roman" w:eastAsia="Times New Roman" w:hAnsi="Times New Roman" w:cs="Times New Roman"/>
      <w:color w:val="000000"/>
      <w:sz w:val="20"/>
      <w:szCs w:val="20"/>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Footnote Reference Superscript,Znak Znak11,Footnote Reference/"/>
    <w:basedOn w:val="Domylnaczcionkaakapitu"/>
    <w:uiPriority w:val="99"/>
    <w:unhideWhenUsed/>
    <w:qFormat/>
    <w:rsid w:val="003C72E0"/>
    <w:rPr>
      <w:vertAlign w:val="superscript"/>
    </w:rPr>
  </w:style>
  <w:style w:type="paragraph" w:styleId="Tekstprzypisukocowego">
    <w:name w:val="endnote text"/>
    <w:basedOn w:val="Normalny"/>
    <w:link w:val="TekstprzypisukocowegoZnak"/>
    <w:uiPriority w:val="99"/>
    <w:semiHidden/>
    <w:unhideWhenUsed/>
    <w:rsid w:val="00CA364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A3641"/>
    <w:rPr>
      <w:rFonts w:ascii="Times New Roman" w:eastAsia="Times New Roman" w:hAnsi="Times New Roman" w:cs="Times New Roman"/>
      <w:color w:val="000000"/>
      <w:sz w:val="20"/>
      <w:szCs w:val="20"/>
      <w:lang w:eastAsia="pl-PL"/>
    </w:rPr>
  </w:style>
  <w:style w:type="character" w:styleId="Odwoanieprzypisukocowego">
    <w:name w:val="endnote reference"/>
    <w:basedOn w:val="Domylnaczcionkaakapitu"/>
    <w:uiPriority w:val="99"/>
    <w:semiHidden/>
    <w:unhideWhenUsed/>
    <w:rsid w:val="00CA3641"/>
    <w:rPr>
      <w:vertAlign w:val="superscript"/>
    </w:rPr>
  </w:style>
  <w:style w:type="paragraph" w:styleId="Legenda">
    <w:name w:val="caption"/>
    <w:basedOn w:val="Normalny"/>
    <w:next w:val="Normalny"/>
    <w:uiPriority w:val="35"/>
    <w:unhideWhenUsed/>
    <w:qFormat/>
    <w:rsid w:val="00CA3641"/>
    <w:pPr>
      <w:spacing w:after="200" w:line="240" w:lineRule="auto"/>
    </w:pPr>
    <w:rPr>
      <w:b/>
      <w:bCs/>
      <w:color w:val="4F81BD" w:themeColor="accent1"/>
      <w:sz w:val="18"/>
      <w:szCs w:val="18"/>
    </w:rPr>
  </w:style>
  <w:style w:type="paragraph" w:styleId="Nagwek">
    <w:name w:val="header"/>
    <w:basedOn w:val="Normalny"/>
    <w:link w:val="NagwekZnak"/>
    <w:uiPriority w:val="99"/>
    <w:unhideWhenUsed/>
    <w:rsid w:val="004269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69A8"/>
    <w:rPr>
      <w:rFonts w:ascii="Times New Roman" w:eastAsia="Times New Roman" w:hAnsi="Times New Roman" w:cs="Times New Roman"/>
      <w:color w:val="000000"/>
      <w:sz w:val="24"/>
      <w:lang w:eastAsia="pl-PL"/>
    </w:rPr>
  </w:style>
  <w:style w:type="paragraph" w:styleId="Stopka">
    <w:name w:val="footer"/>
    <w:basedOn w:val="Normalny"/>
    <w:link w:val="StopkaZnak"/>
    <w:uiPriority w:val="99"/>
    <w:unhideWhenUsed/>
    <w:rsid w:val="004269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69A8"/>
    <w:rPr>
      <w:rFonts w:ascii="Times New Roman" w:eastAsia="Times New Roman" w:hAnsi="Times New Roman" w:cs="Times New Roman"/>
      <w:color w:val="000000"/>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17186">
      <w:bodyDiv w:val="1"/>
      <w:marLeft w:val="0"/>
      <w:marRight w:val="0"/>
      <w:marTop w:val="0"/>
      <w:marBottom w:val="0"/>
      <w:divBdr>
        <w:top w:val="none" w:sz="0" w:space="0" w:color="auto"/>
        <w:left w:val="none" w:sz="0" w:space="0" w:color="auto"/>
        <w:bottom w:val="none" w:sz="0" w:space="0" w:color="auto"/>
        <w:right w:val="none" w:sz="0" w:space="0" w:color="auto"/>
      </w:divBdr>
      <w:divsChild>
        <w:div w:id="1996637965">
          <w:marLeft w:val="547"/>
          <w:marRight w:val="0"/>
          <w:marTop w:val="130"/>
          <w:marBottom w:val="0"/>
          <w:divBdr>
            <w:top w:val="none" w:sz="0" w:space="0" w:color="auto"/>
            <w:left w:val="none" w:sz="0" w:space="0" w:color="auto"/>
            <w:bottom w:val="none" w:sz="0" w:space="0" w:color="auto"/>
            <w:right w:val="none" w:sz="0" w:space="0" w:color="auto"/>
          </w:divBdr>
        </w:div>
        <w:div w:id="1293057306">
          <w:marLeft w:val="547"/>
          <w:marRight w:val="0"/>
          <w:marTop w:val="130"/>
          <w:marBottom w:val="0"/>
          <w:divBdr>
            <w:top w:val="none" w:sz="0" w:space="0" w:color="auto"/>
            <w:left w:val="none" w:sz="0" w:space="0" w:color="auto"/>
            <w:bottom w:val="none" w:sz="0" w:space="0" w:color="auto"/>
            <w:right w:val="none" w:sz="0" w:space="0" w:color="auto"/>
          </w:divBdr>
        </w:div>
      </w:divsChild>
    </w:div>
    <w:div w:id="132985643">
      <w:bodyDiv w:val="1"/>
      <w:marLeft w:val="0"/>
      <w:marRight w:val="0"/>
      <w:marTop w:val="0"/>
      <w:marBottom w:val="0"/>
      <w:divBdr>
        <w:top w:val="none" w:sz="0" w:space="0" w:color="auto"/>
        <w:left w:val="none" w:sz="0" w:space="0" w:color="auto"/>
        <w:bottom w:val="none" w:sz="0" w:space="0" w:color="auto"/>
        <w:right w:val="none" w:sz="0" w:space="0" w:color="auto"/>
      </w:divBdr>
    </w:div>
    <w:div w:id="260912121">
      <w:bodyDiv w:val="1"/>
      <w:marLeft w:val="0"/>
      <w:marRight w:val="0"/>
      <w:marTop w:val="0"/>
      <w:marBottom w:val="0"/>
      <w:divBdr>
        <w:top w:val="none" w:sz="0" w:space="0" w:color="auto"/>
        <w:left w:val="none" w:sz="0" w:space="0" w:color="auto"/>
        <w:bottom w:val="none" w:sz="0" w:space="0" w:color="auto"/>
        <w:right w:val="none" w:sz="0" w:space="0" w:color="auto"/>
      </w:divBdr>
      <w:divsChild>
        <w:div w:id="1861817698">
          <w:marLeft w:val="0"/>
          <w:marRight w:val="0"/>
          <w:marTop w:val="0"/>
          <w:marBottom w:val="0"/>
          <w:divBdr>
            <w:top w:val="none" w:sz="0" w:space="0" w:color="auto"/>
            <w:left w:val="none" w:sz="0" w:space="0" w:color="auto"/>
            <w:bottom w:val="none" w:sz="0" w:space="0" w:color="auto"/>
            <w:right w:val="none" w:sz="0" w:space="0" w:color="auto"/>
          </w:divBdr>
          <w:divsChild>
            <w:div w:id="1163551230">
              <w:marLeft w:val="0"/>
              <w:marRight w:val="0"/>
              <w:marTop w:val="0"/>
              <w:marBottom w:val="0"/>
              <w:divBdr>
                <w:top w:val="none" w:sz="0" w:space="0" w:color="auto"/>
                <w:left w:val="none" w:sz="0" w:space="0" w:color="auto"/>
                <w:bottom w:val="none" w:sz="0" w:space="0" w:color="auto"/>
                <w:right w:val="none" w:sz="0" w:space="0" w:color="auto"/>
              </w:divBdr>
              <w:divsChild>
                <w:div w:id="1606187278">
                  <w:marLeft w:val="0"/>
                  <w:marRight w:val="0"/>
                  <w:marTop w:val="0"/>
                  <w:marBottom w:val="0"/>
                  <w:divBdr>
                    <w:top w:val="none" w:sz="0" w:space="0" w:color="auto"/>
                    <w:left w:val="none" w:sz="0" w:space="0" w:color="auto"/>
                    <w:bottom w:val="none" w:sz="0" w:space="0" w:color="auto"/>
                    <w:right w:val="none" w:sz="0" w:space="0" w:color="auto"/>
                  </w:divBdr>
                  <w:divsChild>
                    <w:div w:id="1364281538">
                      <w:marLeft w:val="0"/>
                      <w:marRight w:val="0"/>
                      <w:marTop w:val="0"/>
                      <w:marBottom w:val="0"/>
                      <w:divBdr>
                        <w:top w:val="none" w:sz="0" w:space="0" w:color="auto"/>
                        <w:left w:val="none" w:sz="0" w:space="0" w:color="auto"/>
                        <w:bottom w:val="none" w:sz="0" w:space="0" w:color="auto"/>
                        <w:right w:val="none" w:sz="0" w:space="0" w:color="auto"/>
                      </w:divBdr>
                      <w:divsChild>
                        <w:div w:id="1279140490">
                          <w:marLeft w:val="0"/>
                          <w:marRight w:val="0"/>
                          <w:marTop w:val="0"/>
                          <w:marBottom w:val="0"/>
                          <w:divBdr>
                            <w:top w:val="none" w:sz="0" w:space="0" w:color="auto"/>
                            <w:left w:val="none" w:sz="0" w:space="0" w:color="auto"/>
                            <w:bottom w:val="none" w:sz="0" w:space="0" w:color="auto"/>
                            <w:right w:val="none" w:sz="0" w:space="0" w:color="auto"/>
                          </w:divBdr>
                        </w:div>
                        <w:div w:id="299652790">
                          <w:marLeft w:val="0"/>
                          <w:marRight w:val="0"/>
                          <w:marTop w:val="0"/>
                          <w:marBottom w:val="0"/>
                          <w:divBdr>
                            <w:top w:val="none" w:sz="0" w:space="0" w:color="auto"/>
                            <w:left w:val="none" w:sz="0" w:space="0" w:color="auto"/>
                            <w:bottom w:val="none" w:sz="0" w:space="0" w:color="auto"/>
                            <w:right w:val="none" w:sz="0" w:space="0" w:color="auto"/>
                          </w:divBdr>
                        </w:div>
                        <w:div w:id="7668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371897">
      <w:bodyDiv w:val="1"/>
      <w:marLeft w:val="0"/>
      <w:marRight w:val="0"/>
      <w:marTop w:val="0"/>
      <w:marBottom w:val="0"/>
      <w:divBdr>
        <w:top w:val="none" w:sz="0" w:space="0" w:color="auto"/>
        <w:left w:val="none" w:sz="0" w:space="0" w:color="auto"/>
        <w:bottom w:val="none" w:sz="0" w:space="0" w:color="auto"/>
        <w:right w:val="none" w:sz="0" w:space="0" w:color="auto"/>
      </w:divBdr>
    </w:div>
    <w:div w:id="590741861">
      <w:bodyDiv w:val="1"/>
      <w:marLeft w:val="0"/>
      <w:marRight w:val="0"/>
      <w:marTop w:val="0"/>
      <w:marBottom w:val="0"/>
      <w:divBdr>
        <w:top w:val="none" w:sz="0" w:space="0" w:color="auto"/>
        <w:left w:val="none" w:sz="0" w:space="0" w:color="auto"/>
        <w:bottom w:val="none" w:sz="0" w:space="0" w:color="auto"/>
        <w:right w:val="none" w:sz="0" w:space="0" w:color="auto"/>
      </w:divBdr>
      <w:divsChild>
        <w:div w:id="1634015768">
          <w:marLeft w:val="547"/>
          <w:marRight w:val="0"/>
          <w:marTop w:val="130"/>
          <w:marBottom w:val="0"/>
          <w:divBdr>
            <w:top w:val="none" w:sz="0" w:space="0" w:color="auto"/>
            <w:left w:val="none" w:sz="0" w:space="0" w:color="auto"/>
            <w:bottom w:val="none" w:sz="0" w:space="0" w:color="auto"/>
            <w:right w:val="none" w:sz="0" w:space="0" w:color="auto"/>
          </w:divBdr>
        </w:div>
        <w:div w:id="1281916574">
          <w:marLeft w:val="547"/>
          <w:marRight w:val="0"/>
          <w:marTop w:val="130"/>
          <w:marBottom w:val="0"/>
          <w:divBdr>
            <w:top w:val="none" w:sz="0" w:space="0" w:color="auto"/>
            <w:left w:val="none" w:sz="0" w:space="0" w:color="auto"/>
            <w:bottom w:val="none" w:sz="0" w:space="0" w:color="auto"/>
            <w:right w:val="none" w:sz="0" w:space="0" w:color="auto"/>
          </w:divBdr>
        </w:div>
      </w:divsChild>
    </w:div>
    <w:div w:id="607783839">
      <w:bodyDiv w:val="1"/>
      <w:marLeft w:val="0"/>
      <w:marRight w:val="0"/>
      <w:marTop w:val="0"/>
      <w:marBottom w:val="0"/>
      <w:divBdr>
        <w:top w:val="none" w:sz="0" w:space="0" w:color="auto"/>
        <w:left w:val="none" w:sz="0" w:space="0" w:color="auto"/>
        <w:bottom w:val="none" w:sz="0" w:space="0" w:color="auto"/>
        <w:right w:val="none" w:sz="0" w:space="0" w:color="auto"/>
      </w:divBdr>
      <w:divsChild>
        <w:div w:id="713819215">
          <w:marLeft w:val="0"/>
          <w:marRight w:val="0"/>
          <w:marTop w:val="300"/>
          <w:marBottom w:val="0"/>
          <w:divBdr>
            <w:top w:val="none" w:sz="0" w:space="0" w:color="auto"/>
            <w:left w:val="none" w:sz="0" w:space="0" w:color="auto"/>
            <w:bottom w:val="none" w:sz="0" w:space="0" w:color="auto"/>
            <w:right w:val="none" w:sz="0" w:space="0" w:color="auto"/>
          </w:divBdr>
          <w:divsChild>
            <w:div w:id="1629043373">
              <w:marLeft w:val="0"/>
              <w:marRight w:val="0"/>
              <w:marTop w:val="0"/>
              <w:marBottom w:val="0"/>
              <w:divBdr>
                <w:top w:val="none" w:sz="0" w:space="0" w:color="auto"/>
                <w:left w:val="none" w:sz="0" w:space="0" w:color="auto"/>
                <w:bottom w:val="none" w:sz="0" w:space="0" w:color="auto"/>
                <w:right w:val="none" w:sz="0" w:space="0" w:color="auto"/>
              </w:divBdr>
              <w:divsChild>
                <w:div w:id="579677434">
                  <w:marLeft w:val="0"/>
                  <w:marRight w:val="0"/>
                  <w:marTop w:val="0"/>
                  <w:marBottom w:val="0"/>
                  <w:divBdr>
                    <w:top w:val="none" w:sz="0" w:space="0" w:color="auto"/>
                    <w:left w:val="none" w:sz="0" w:space="0" w:color="auto"/>
                    <w:bottom w:val="none" w:sz="0" w:space="0" w:color="auto"/>
                    <w:right w:val="none" w:sz="0" w:space="0" w:color="auto"/>
                  </w:divBdr>
                </w:div>
                <w:div w:id="398941625">
                  <w:marLeft w:val="0"/>
                  <w:marRight w:val="0"/>
                  <w:marTop w:val="100"/>
                  <w:marBottom w:val="100"/>
                  <w:divBdr>
                    <w:top w:val="none" w:sz="0" w:space="0" w:color="auto"/>
                    <w:left w:val="none" w:sz="0" w:space="0" w:color="auto"/>
                    <w:bottom w:val="none" w:sz="0" w:space="0" w:color="auto"/>
                    <w:right w:val="none" w:sz="0" w:space="0" w:color="auto"/>
                  </w:divBdr>
                </w:div>
                <w:div w:id="8299074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3964862">
          <w:marLeft w:val="0"/>
          <w:marRight w:val="0"/>
          <w:marTop w:val="0"/>
          <w:marBottom w:val="0"/>
          <w:divBdr>
            <w:top w:val="none" w:sz="0" w:space="0" w:color="auto"/>
            <w:left w:val="none" w:sz="0" w:space="0" w:color="auto"/>
            <w:bottom w:val="none" w:sz="0" w:space="0" w:color="auto"/>
            <w:right w:val="none" w:sz="0" w:space="0" w:color="auto"/>
          </w:divBdr>
          <w:divsChild>
            <w:div w:id="211504914">
              <w:marLeft w:val="0"/>
              <w:marRight w:val="0"/>
              <w:marTop w:val="0"/>
              <w:marBottom w:val="0"/>
              <w:divBdr>
                <w:top w:val="none" w:sz="0" w:space="0" w:color="auto"/>
                <w:left w:val="none" w:sz="0" w:space="0" w:color="auto"/>
                <w:bottom w:val="none" w:sz="0" w:space="0" w:color="auto"/>
                <w:right w:val="none" w:sz="0" w:space="0" w:color="auto"/>
              </w:divBdr>
              <w:divsChild>
                <w:div w:id="14968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21295">
      <w:bodyDiv w:val="1"/>
      <w:marLeft w:val="0"/>
      <w:marRight w:val="0"/>
      <w:marTop w:val="0"/>
      <w:marBottom w:val="0"/>
      <w:divBdr>
        <w:top w:val="none" w:sz="0" w:space="0" w:color="auto"/>
        <w:left w:val="none" w:sz="0" w:space="0" w:color="auto"/>
        <w:bottom w:val="none" w:sz="0" w:space="0" w:color="auto"/>
        <w:right w:val="none" w:sz="0" w:space="0" w:color="auto"/>
      </w:divBdr>
    </w:div>
    <w:div w:id="686636294">
      <w:bodyDiv w:val="1"/>
      <w:marLeft w:val="0"/>
      <w:marRight w:val="0"/>
      <w:marTop w:val="0"/>
      <w:marBottom w:val="0"/>
      <w:divBdr>
        <w:top w:val="none" w:sz="0" w:space="0" w:color="auto"/>
        <w:left w:val="none" w:sz="0" w:space="0" w:color="auto"/>
        <w:bottom w:val="none" w:sz="0" w:space="0" w:color="auto"/>
        <w:right w:val="none" w:sz="0" w:space="0" w:color="auto"/>
      </w:divBdr>
    </w:div>
    <w:div w:id="695469947">
      <w:bodyDiv w:val="1"/>
      <w:marLeft w:val="0"/>
      <w:marRight w:val="0"/>
      <w:marTop w:val="0"/>
      <w:marBottom w:val="0"/>
      <w:divBdr>
        <w:top w:val="none" w:sz="0" w:space="0" w:color="auto"/>
        <w:left w:val="none" w:sz="0" w:space="0" w:color="auto"/>
        <w:bottom w:val="none" w:sz="0" w:space="0" w:color="auto"/>
        <w:right w:val="none" w:sz="0" w:space="0" w:color="auto"/>
      </w:divBdr>
    </w:div>
    <w:div w:id="823084182">
      <w:bodyDiv w:val="1"/>
      <w:marLeft w:val="0"/>
      <w:marRight w:val="0"/>
      <w:marTop w:val="0"/>
      <w:marBottom w:val="0"/>
      <w:divBdr>
        <w:top w:val="none" w:sz="0" w:space="0" w:color="auto"/>
        <w:left w:val="none" w:sz="0" w:space="0" w:color="auto"/>
        <w:bottom w:val="none" w:sz="0" w:space="0" w:color="auto"/>
        <w:right w:val="none" w:sz="0" w:space="0" w:color="auto"/>
      </w:divBdr>
      <w:divsChild>
        <w:div w:id="914358572">
          <w:marLeft w:val="0"/>
          <w:marRight w:val="0"/>
          <w:marTop w:val="0"/>
          <w:marBottom w:val="0"/>
          <w:divBdr>
            <w:top w:val="none" w:sz="0" w:space="0" w:color="auto"/>
            <w:left w:val="none" w:sz="0" w:space="0" w:color="auto"/>
            <w:bottom w:val="none" w:sz="0" w:space="0" w:color="auto"/>
            <w:right w:val="none" w:sz="0" w:space="0" w:color="auto"/>
          </w:divBdr>
        </w:div>
        <w:div w:id="1801343427">
          <w:marLeft w:val="0"/>
          <w:marRight w:val="0"/>
          <w:marTop w:val="0"/>
          <w:marBottom w:val="0"/>
          <w:divBdr>
            <w:top w:val="none" w:sz="0" w:space="0" w:color="auto"/>
            <w:left w:val="none" w:sz="0" w:space="0" w:color="auto"/>
            <w:bottom w:val="none" w:sz="0" w:space="0" w:color="auto"/>
            <w:right w:val="none" w:sz="0" w:space="0" w:color="auto"/>
          </w:divBdr>
        </w:div>
        <w:div w:id="1382242397">
          <w:marLeft w:val="0"/>
          <w:marRight w:val="0"/>
          <w:marTop w:val="0"/>
          <w:marBottom w:val="0"/>
          <w:divBdr>
            <w:top w:val="none" w:sz="0" w:space="0" w:color="auto"/>
            <w:left w:val="none" w:sz="0" w:space="0" w:color="auto"/>
            <w:bottom w:val="none" w:sz="0" w:space="0" w:color="auto"/>
            <w:right w:val="none" w:sz="0" w:space="0" w:color="auto"/>
          </w:divBdr>
        </w:div>
        <w:div w:id="85881821">
          <w:marLeft w:val="0"/>
          <w:marRight w:val="0"/>
          <w:marTop w:val="0"/>
          <w:marBottom w:val="0"/>
          <w:divBdr>
            <w:top w:val="none" w:sz="0" w:space="0" w:color="auto"/>
            <w:left w:val="none" w:sz="0" w:space="0" w:color="auto"/>
            <w:bottom w:val="none" w:sz="0" w:space="0" w:color="auto"/>
            <w:right w:val="none" w:sz="0" w:space="0" w:color="auto"/>
          </w:divBdr>
        </w:div>
        <w:div w:id="314845238">
          <w:marLeft w:val="0"/>
          <w:marRight w:val="0"/>
          <w:marTop w:val="0"/>
          <w:marBottom w:val="0"/>
          <w:divBdr>
            <w:top w:val="none" w:sz="0" w:space="0" w:color="auto"/>
            <w:left w:val="none" w:sz="0" w:space="0" w:color="auto"/>
            <w:bottom w:val="none" w:sz="0" w:space="0" w:color="auto"/>
            <w:right w:val="none" w:sz="0" w:space="0" w:color="auto"/>
          </w:divBdr>
        </w:div>
      </w:divsChild>
    </w:div>
    <w:div w:id="994531451">
      <w:bodyDiv w:val="1"/>
      <w:marLeft w:val="0"/>
      <w:marRight w:val="0"/>
      <w:marTop w:val="0"/>
      <w:marBottom w:val="0"/>
      <w:divBdr>
        <w:top w:val="none" w:sz="0" w:space="0" w:color="auto"/>
        <w:left w:val="none" w:sz="0" w:space="0" w:color="auto"/>
        <w:bottom w:val="none" w:sz="0" w:space="0" w:color="auto"/>
        <w:right w:val="none" w:sz="0" w:space="0" w:color="auto"/>
      </w:divBdr>
    </w:div>
    <w:div w:id="1161888480">
      <w:bodyDiv w:val="1"/>
      <w:marLeft w:val="0"/>
      <w:marRight w:val="0"/>
      <w:marTop w:val="0"/>
      <w:marBottom w:val="0"/>
      <w:divBdr>
        <w:top w:val="none" w:sz="0" w:space="0" w:color="auto"/>
        <w:left w:val="none" w:sz="0" w:space="0" w:color="auto"/>
        <w:bottom w:val="none" w:sz="0" w:space="0" w:color="auto"/>
        <w:right w:val="none" w:sz="0" w:space="0" w:color="auto"/>
      </w:divBdr>
      <w:divsChild>
        <w:div w:id="1861506265">
          <w:marLeft w:val="547"/>
          <w:marRight w:val="0"/>
          <w:marTop w:val="130"/>
          <w:marBottom w:val="0"/>
          <w:divBdr>
            <w:top w:val="none" w:sz="0" w:space="0" w:color="auto"/>
            <w:left w:val="none" w:sz="0" w:space="0" w:color="auto"/>
            <w:bottom w:val="none" w:sz="0" w:space="0" w:color="auto"/>
            <w:right w:val="none" w:sz="0" w:space="0" w:color="auto"/>
          </w:divBdr>
        </w:div>
        <w:div w:id="721757446">
          <w:marLeft w:val="547"/>
          <w:marRight w:val="0"/>
          <w:marTop w:val="130"/>
          <w:marBottom w:val="0"/>
          <w:divBdr>
            <w:top w:val="none" w:sz="0" w:space="0" w:color="auto"/>
            <w:left w:val="none" w:sz="0" w:space="0" w:color="auto"/>
            <w:bottom w:val="none" w:sz="0" w:space="0" w:color="auto"/>
            <w:right w:val="none" w:sz="0" w:space="0" w:color="auto"/>
          </w:divBdr>
        </w:div>
        <w:div w:id="353726357">
          <w:marLeft w:val="547"/>
          <w:marRight w:val="0"/>
          <w:marTop w:val="130"/>
          <w:marBottom w:val="0"/>
          <w:divBdr>
            <w:top w:val="none" w:sz="0" w:space="0" w:color="auto"/>
            <w:left w:val="none" w:sz="0" w:space="0" w:color="auto"/>
            <w:bottom w:val="none" w:sz="0" w:space="0" w:color="auto"/>
            <w:right w:val="none" w:sz="0" w:space="0" w:color="auto"/>
          </w:divBdr>
        </w:div>
      </w:divsChild>
    </w:div>
    <w:div w:id="1222600149">
      <w:bodyDiv w:val="1"/>
      <w:marLeft w:val="0"/>
      <w:marRight w:val="0"/>
      <w:marTop w:val="0"/>
      <w:marBottom w:val="0"/>
      <w:divBdr>
        <w:top w:val="none" w:sz="0" w:space="0" w:color="auto"/>
        <w:left w:val="none" w:sz="0" w:space="0" w:color="auto"/>
        <w:bottom w:val="none" w:sz="0" w:space="0" w:color="auto"/>
        <w:right w:val="none" w:sz="0" w:space="0" w:color="auto"/>
      </w:divBdr>
    </w:div>
    <w:div w:id="1364087371">
      <w:bodyDiv w:val="1"/>
      <w:marLeft w:val="0"/>
      <w:marRight w:val="0"/>
      <w:marTop w:val="0"/>
      <w:marBottom w:val="0"/>
      <w:divBdr>
        <w:top w:val="none" w:sz="0" w:space="0" w:color="auto"/>
        <w:left w:val="none" w:sz="0" w:space="0" w:color="auto"/>
        <w:bottom w:val="none" w:sz="0" w:space="0" w:color="auto"/>
        <w:right w:val="none" w:sz="0" w:space="0" w:color="auto"/>
      </w:divBdr>
    </w:div>
    <w:div w:id="1431319337">
      <w:bodyDiv w:val="1"/>
      <w:marLeft w:val="0"/>
      <w:marRight w:val="0"/>
      <w:marTop w:val="0"/>
      <w:marBottom w:val="0"/>
      <w:divBdr>
        <w:top w:val="none" w:sz="0" w:space="0" w:color="auto"/>
        <w:left w:val="none" w:sz="0" w:space="0" w:color="auto"/>
        <w:bottom w:val="none" w:sz="0" w:space="0" w:color="auto"/>
        <w:right w:val="none" w:sz="0" w:space="0" w:color="auto"/>
      </w:divBdr>
    </w:div>
    <w:div w:id="1478301733">
      <w:bodyDiv w:val="1"/>
      <w:marLeft w:val="0"/>
      <w:marRight w:val="0"/>
      <w:marTop w:val="0"/>
      <w:marBottom w:val="0"/>
      <w:divBdr>
        <w:top w:val="none" w:sz="0" w:space="0" w:color="auto"/>
        <w:left w:val="none" w:sz="0" w:space="0" w:color="auto"/>
        <w:bottom w:val="none" w:sz="0" w:space="0" w:color="auto"/>
        <w:right w:val="none" w:sz="0" w:space="0" w:color="auto"/>
      </w:divBdr>
    </w:div>
    <w:div w:id="1489787674">
      <w:bodyDiv w:val="1"/>
      <w:marLeft w:val="0"/>
      <w:marRight w:val="0"/>
      <w:marTop w:val="0"/>
      <w:marBottom w:val="0"/>
      <w:divBdr>
        <w:top w:val="none" w:sz="0" w:space="0" w:color="auto"/>
        <w:left w:val="none" w:sz="0" w:space="0" w:color="auto"/>
        <w:bottom w:val="none" w:sz="0" w:space="0" w:color="auto"/>
        <w:right w:val="none" w:sz="0" w:space="0" w:color="auto"/>
      </w:divBdr>
      <w:divsChild>
        <w:div w:id="2029521124">
          <w:marLeft w:val="547"/>
          <w:marRight w:val="0"/>
          <w:marTop w:val="130"/>
          <w:marBottom w:val="0"/>
          <w:divBdr>
            <w:top w:val="none" w:sz="0" w:space="0" w:color="auto"/>
            <w:left w:val="none" w:sz="0" w:space="0" w:color="auto"/>
            <w:bottom w:val="none" w:sz="0" w:space="0" w:color="auto"/>
            <w:right w:val="none" w:sz="0" w:space="0" w:color="auto"/>
          </w:divBdr>
        </w:div>
        <w:div w:id="1468472122">
          <w:marLeft w:val="547"/>
          <w:marRight w:val="0"/>
          <w:marTop w:val="130"/>
          <w:marBottom w:val="0"/>
          <w:divBdr>
            <w:top w:val="none" w:sz="0" w:space="0" w:color="auto"/>
            <w:left w:val="none" w:sz="0" w:space="0" w:color="auto"/>
            <w:bottom w:val="none" w:sz="0" w:space="0" w:color="auto"/>
            <w:right w:val="none" w:sz="0" w:space="0" w:color="auto"/>
          </w:divBdr>
        </w:div>
        <w:div w:id="1616205756">
          <w:marLeft w:val="547"/>
          <w:marRight w:val="0"/>
          <w:marTop w:val="130"/>
          <w:marBottom w:val="0"/>
          <w:divBdr>
            <w:top w:val="none" w:sz="0" w:space="0" w:color="auto"/>
            <w:left w:val="none" w:sz="0" w:space="0" w:color="auto"/>
            <w:bottom w:val="none" w:sz="0" w:space="0" w:color="auto"/>
            <w:right w:val="none" w:sz="0" w:space="0" w:color="auto"/>
          </w:divBdr>
        </w:div>
        <w:div w:id="1335376415">
          <w:marLeft w:val="547"/>
          <w:marRight w:val="0"/>
          <w:marTop w:val="130"/>
          <w:marBottom w:val="0"/>
          <w:divBdr>
            <w:top w:val="none" w:sz="0" w:space="0" w:color="auto"/>
            <w:left w:val="none" w:sz="0" w:space="0" w:color="auto"/>
            <w:bottom w:val="none" w:sz="0" w:space="0" w:color="auto"/>
            <w:right w:val="none" w:sz="0" w:space="0" w:color="auto"/>
          </w:divBdr>
        </w:div>
      </w:divsChild>
    </w:div>
    <w:div w:id="1635211118">
      <w:bodyDiv w:val="1"/>
      <w:marLeft w:val="0"/>
      <w:marRight w:val="0"/>
      <w:marTop w:val="0"/>
      <w:marBottom w:val="0"/>
      <w:divBdr>
        <w:top w:val="none" w:sz="0" w:space="0" w:color="auto"/>
        <w:left w:val="none" w:sz="0" w:space="0" w:color="auto"/>
        <w:bottom w:val="none" w:sz="0" w:space="0" w:color="auto"/>
        <w:right w:val="none" w:sz="0" w:space="0" w:color="auto"/>
      </w:divBdr>
    </w:div>
    <w:div w:id="1739281396">
      <w:bodyDiv w:val="1"/>
      <w:marLeft w:val="0"/>
      <w:marRight w:val="0"/>
      <w:marTop w:val="0"/>
      <w:marBottom w:val="0"/>
      <w:divBdr>
        <w:top w:val="none" w:sz="0" w:space="0" w:color="auto"/>
        <w:left w:val="none" w:sz="0" w:space="0" w:color="auto"/>
        <w:bottom w:val="none" w:sz="0" w:space="0" w:color="auto"/>
        <w:right w:val="none" w:sz="0" w:space="0" w:color="auto"/>
      </w:divBdr>
      <w:divsChild>
        <w:div w:id="563416841">
          <w:marLeft w:val="547"/>
          <w:marRight w:val="0"/>
          <w:marTop w:val="130"/>
          <w:marBottom w:val="0"/>
          <w:divBdr>
            <w:top w:val="none" w:sz="0" w:space="0" w:color="auto"/>
            <w:left w:val="none" w:sz="0" w:space="0" w:color="auto"/>
            <w:bottom w:val="none" w:sz="0" w:space="0" w:color="auto"/>
            <w:right w:val="none" w:sz="0" w:space="0" w:color="auto"/>
          </w:divBdr>
        </w:div>
        <w:div w:id="419067158">
          <w:marLeft w:val="547"/>
          <w:marRight w:val="0"/>
          <w:marTop w:val="130"/>
          <w:marBottom w:val="0"/>
          <w:divBdr>
            <w:top w:val="none" w:sz="0" w:space="0" w:color="auto"/>
            <w:left w:val="none" w:sz="0" w:space="0" w:color="auto"/>
            <w:bottom w:val="none" w:sz="0" w:space="0" w:color="auto"/>
            <w:right w:val="none" w:sz="0" w:space="0" w:color="auto"/>
          </w:divBdr>
        </w:div>
      </w:divsChild>
    </w:div>
    <w:div w:id="1752774011">
      <w:bodyDiv w:val="1"/>
      <w:marLeft w:val="0"/>
      <w:marRight w:val="0"/>
      <w:marTop w:val="0"/>
      <w:marBottom w:val="0"/>
      <w:divBdr>
        <w:top w:val="none" w:sz="0" w:space="0" w:color="auto"/>
        <w:left w:val="none" w:sz="0" w:space="0" w:color="auto"/>
        <w:bottom w:val="none" w:sz="0" w:space="0" w:color="auto"/>
        <w:right w:val="none" w:sz="0" w:space="0" w:color="auto"/>
      </w:divBdr>
    </w:div>
    <w:div w:id="2068064782">
      <w:bodyDiv w:val="1"/>
      <w:marLeft w:val="0"/>
      <w:marRight w:val="0"/>
      <w:marTop w:val="0"/>
      <w:marBottom w:val="0"/>
      <w:divBdr>
        <w:top w:val="none" w:sz="0" w:space="0" w:color="auto"/>
        <w:left w:val="none" w:sz="0" w:space="0" w:color="auto"/>
        <w:bottom w:val="none" w:sz="0" w:space="0" w:color="auto"/>
        <w:right w:val="none" w:sz="0" w:space="0" w:color="auto"/>
      </w:divBdr>
    </w:div>
    <w:div w:id="209245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ejestracja.ceo.org.pl/content/standard-edukacji-na-rzecz-rownosci-plc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651D4-04D0-4079-BBED-CEF61CFD6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3686</Words>
  <Characters>22117</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Małgorzata Lelińska</cp:lastModifiedBy>
  <cp:revision>2</cp:revision>
  <dcterms:created xsi:type="dcterms:W3CDTF">2022-03-01T13:24:00Z</dcterms:created>
  <dcterms:modified xsi:type="dcterms:W3CDTF">2022-03-01T13:24:00Z</dcterms:modified>
</cp:coreProperties>
</file>