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4" w:rsidRPr="00FA7B74" w:rsidRDefault="00FA7B74" w:rsidP="00FA7B7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34EA2"/>
          <w:kern w:val="36"/>
          <w:sz w:val="48"/>
          <w:szCs w:val="48"/>
          <w:lang w:eastAsia="pl-PL"/>
        </w:rPr>
      </w:pPr>
      <w:proofErr w:type="spellStart"/>
      <w:r w:rsidRPr="00FA7B74">
        <w:rPr>
          <w:rFonts w:ascii="Helvetica" w:eastAsia="Times New Roman" w:hAnsi="Helvetica" w:cs="Helvetica"/>
          <w:b/>
          <w:bCs/>
          <w:color w:val="034EA2"/>
          <w:kern w:val="36"/>
          <w:sz w:val="48"/>
          <w:szCs w:val="48"/>
          <w:lang w:eastAsia="pl-PL"/>
        </w:rPr>
        <w:t>Programme</w:t>
      </w:r>
      <w:proofErr w:type="spellEnd"/>
    </w:p>
    <w:p w:rsidR="00FA7B74" w:rsidRPr="00FA7B74" w:rsidRDefault="00FA7B74" w:rsidP="00FA7B7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10:00 – 10:15 -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Welcome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and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opening</w:t>
      </w:r>
      <w:proofErr w:type="spellEnd"/>
    </w:p>
    <w:p w:rsidR="00FA7B74" w:rsidRPr="00FA7B74" w:rsidRDefault="00FA7B74" w:rsidP="00FA7B74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</w:t>
      </w:r>
      <w:r w:rsidRPr="00FA7B74">
        <w:rPr>
          <w:rFonts w:ascii="inherit" w:eastAsia="Times New Roman" w:hAnsi="inherit" w:cs="Times New Roman"/>
          <w:b/>
          <w:bCs/>
          <w:sz w:val="24"/>
          <w:szCs w:val="24"/>
          <w:lang w:val="en-US" w:eastAsia="pl-PL"/>
        </w:rPr>
        <w:t xml:space="preserve">Sandra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val="en-US" w:eastAsia="pl-PL"/>
        </w:rPr>
        <w:t>Parthie</w:t>
      </w:r>
      <w:proofErr w:type="spellEnd"/>
      <w:r w:rsidRPr="00FA7B74">
        <w:rPr>
          <w:rFonts w:ascii="inherit" w:eastAsia="Times New Roman" w:hAnsi="inherit" w:cs="Times New Roman"/>
          <w:b/>
          <w:bCs/>
          <w:sz w:val="24"/>
          <w:szCs w:val="24"/>
          <w:lang w:val="en-US" w:eastAsia="pl-PL"/>
        </w:rPr>
        <w:t>,</w:t>
      </w:r>
      <w:r w:rsidRPr="00FA7B74">
        <w:rPr>
          <w:rFonts w:ascii="inherit" w:eastAsia="Times New Roman" w:hAnsi="inherit" w:cs="Times New Roman"/>
          <w:i/>
          <w:iCs/>
          <w:sz w:val="24"/>
          <w:szCs w:val="24"/>
          <w:lang w:val="en-US" w:eastAsia="pl-PL"/>
        </w:rPr>
        <w:t> president of the study group INT/998</w:t>
      </w:r>
    </w:p>
    <w:p w:rsidR="00FA7B74" w:rsidRPr="00FA7B74" w:rsidRDefault="00FA7B74" w:rsidP="00FA7B7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10:15 – 11:05 - Panel 1 –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Sections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/CCMI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views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and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inputs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to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feed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SFR 2023 (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socio-economic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aspects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)</w:t>
      </w:r>
    </w:p>
    <w:p w:rsidR="00FA7B74" w:rsidRPr="00FA7B74" w:rsidRDefault="00FA7B74" w:rsidP="00FA7B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Chair: </w:t>
      </w: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Sandra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Parthie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,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president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of the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study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group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INT/998</w:t>
      </w:r>
    </w:p>
    <w:p w:rsidR="00FA7B74" w:rsidRPr="00FA7B74" w:rsidRDefault="00FA7B74" w:rsidP="00FA7B74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Debate</w:t>
      </w:r>
      <w:proofErr w:type="spellEnd"/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 xml:space="preserve"> with </w:t>
      </w:r>
      <w:proofErr w:type="spellStart"/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European</w:t>
      </w:r>
      <w:proofErr w:type="spellEnd"/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Commission</w:t>
      </w:r>
      <w:proofErr w:type="spellEnd"/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 xml:space="preserve"> (15')</w:t>
      </w:r>
    </w:p>
    <w:p w:rsidR="00FA7B74" w:rsidRPr="00FA7B74" w:rsidRDefault="00FA7B74" w:rsidP="00FA7B7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n-US" w:eastAsia="pl-PL"/>
        </w:rPr>
        <w:t>11:05 – 11:20 - Break </w:t>
      </w:r>
    </w:p>
    <w:p w:rsidR="00FA7B74" w:rsidRPr="00FA7B74" w:rsidRDefault="00FA7B74" w:rsidP="00FA7B7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11:20 – 13:00 - Panel 2: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Civil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society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organisations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'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views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to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>feed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the Strategic Foresight Report 2023</w:t>
      </w:r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Chair: </w:t>
      </w: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Angelo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Pagliara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,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rapporteur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of the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opinion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INT/998</w:t>
      </w:r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Christian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Feustel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, Business Europe</w:t>
      </w:r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Liina</w:t>
      </w:r>
      <w:proofErr w:type="spellEnd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Carr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,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European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Trade Union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Confederation</w:t>
      </w:r>
      <w:proofErr w:type="spellEnd"/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Stefan Moritz</w:t>
      </w:r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,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European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Entrepreneurs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CEA-PME</w:t>
      </w:r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Mikael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Leyi</w:t>
      </w:r>
      <w:proofErr w:type="spellEnd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, 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Solidar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   </w:t>
      </w:r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Alva Finn, 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Social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Platform</w:t>
      </w:r>
    </w:p>
    <w:p w:rsidR="00FA7B74" w:rsidRPr="00FA7B74" w:rsidRDefault="00FA7B74" w:rsidP="00FA7B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Jozef</w:t>
      </w:r>
      <w:proofErr w:type="spellEnd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Pacolet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,</w:t>
      </w: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</w:t>
      </w:r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High-Level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Group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on the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future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of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social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protection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and of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welfare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state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in the EU</w:t>
      </w:r>
    </w:p>
    <w:p w:rsidR="00FA7B74" w:rsidRPr="00FA7B74" w:rsidRDefault="00FA7B74" w:rsidP="00FA7B74">
      <w:pPr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FA7B74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Daniel Gros,</w:t>
      </w:r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 Centre for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European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Policy </w:t>
      </w: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Studies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(CEPS)</w:t>
      </w:r>
    </w:p>
    <w:p w:rsidR="00FA7B74" w:rsidRPr="00FA7B74" w:rsidRDefault="00FA7B74" w:rsidP="00FA7B74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Debate</w:t>
      </w:r>
      <w:proofErr w:type="spellEnd"/>
      <w:r w:rsidRPr="00FA7B74">
        <w:rPr>
          <w:rFonts w:ascii="inherit" w:eastAsia="Times New Roman" w:hAnsi="inherit" w:cs="Times New Roman"/>
          <w:sz w:val="24"/>
          <w:szCs w:val="24"/>
          <w:lang w:eastAsia="pl-PL"/>
        </w:rPr>
        <w:t> </w:t>
      </w:r>
      <w:r w:rsidRPr="00FA7B74">
        <w:rPr>
          <w:rFonts w:ascii="inherit" w:eastAsia="Times New Roman" w:hAnsi="inherit" w:cs="Times New Roman"/>
          <w:i/>
          <w:iCs/>
          <w:sz w:val="24"/>
          <w:szCs w:val="24"/>
          <w:lang w:eastAsia="pl-PL"/>
        </w:rPr>
        <w:t>(15')</w:t>
      </w:r>
    </w:p>
    <w:p w:rsidR="00FA7B74" w:rsidRPr="00FA7B74" w:rsidRDefault="00FA7B74" w:rsidP="00FA7B74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</w:pPr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n-US" w:eastAsia="pl-PL"/>
        </w:rPr>
        <w:t xml:space="preserve">Conclusions by Sandra </w:t>
      </w:r>
      <w:proofErr w:type="spellStart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n-US" w:eastAsia="pl-PL"/>
        </w:rPr>
        <w:t>Parthie</w:t>
      </w:r>
      <w:proofErr w:type="spellEnd"/>
      <w:r w:rsidRPr="00FA7B7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en-US" w:eastAsia="pl-PL"/>
        </w:rPr>
        <w:t>, president of the study group INT/998 </w:t>
      </w:r>
    </w:p>
    <w:p w:rsidR="00C464F4" w:rsidRDefault="00FA7B74">
      <w:bookmarkStart w:id="0" w:name="_GoBack"/>
      <w:bookmarkEnd w:id="0"/>
    </w:p>
    <w:sectPr w:rsidR="00C4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0E9"/>
    <w:multiLevelType w:val="multilevel"/>
    <w:tmpl w:val="C3EA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44673"/>
    <w:multiLevelType w:val="multilevel"/>
    <w:tmpl w:val="C81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84236"/>
    <w:multiLevelType w:val="multilevel"/>
    <w:tmpl w:val="BBB4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4"/>
    <w:rsid w:val="00C2550F"/>
    <w:rsid w:val="00ED6FA7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F8B2-9067-408A-801D-C4C437B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7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7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B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7B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A7B74"/>
    <w:rPr>
      <w:b/>
      <w:bCs/>
    </w:rPr>
  </w:style>
  <w:style w:type="character" w:styleId="Uwydatnienie">
    <w:name w:val="Emphasis"/>
    <w:basedOn w:val="Domylnaczcionkaakapitu"/>
    <w:uiPriority w:val="20"/>
    <w:qFormat/>
    <w:rsid w:val="00FA7B7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A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Pilawski</dc:creator>
  <cp:keywords/>
  <dc:description/>
  <cp:lastModifiedBy>Lech Pilawski</cp:lastModifiedBy>
  <cp:revision>1</cp:revision>
  <dcterms:created xsi:type="dcterms:W3CDTF">2023-01-04T12:43:00Z</dcterms:created>
  <dcterms:modified xsi:type="dcterms:W3CDTF">2023-01-04T12:44:00Z</dcterms:modified>
</cp:coreProperties>
</file>