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38D3E" w14:textId="77777777" w:rsidR="00744BA3" w:rsidRPr="00692FB0" w:rsidRDefault="00744BA3" w:rsidP="00063581">
      <w:pPr>
        <w:spacing w:after="0" w:line="240" w:lineRule="auto"/>
        <w:jc w:val="center"/>
        <w:rPr>
          <w:rFonts w:cstheme="minorHAnsi"/>
          <w:b/>
        </w:rPr>
      </w:pPr>
      <w:r w:rsidRPr="00692FB0">
        <w:rPr>
          <w:rFonts w:cstheme="minorHAnsi"/>
          <w:b/>
          <w:bCs/>
        </w:rPr>
        <w:t>Uwagi Konfederacji Lewiatan</w:t>
      </w:r>
    </w:p>
    <w:p w14:paraId="447E54E5" w14:textId="3DE1AA3F" w:rsidR="00744BA3" w:rsidRPr="00692FB0" w:rsidRDefault="00744BA3" w:rsidP="00744BA3">
      <w:pPr>
        <w:spacing w:after="0" w:line="240" w:lineRule="auto"/>
        <w:jc w:val="center"/>
        <w:rPr>
          <w:rFonts w:cstheme="minorHAnsi"/>
          <w:b/>
        </w:rPr>
      </w:pPr>
      <w:r w:rsidRPr="00692FB0">
        <w:rPr>
          <w:rFonts w:cstheme="minorHAnsi"/>
          <w:b/>
        </w:rPr>
        <w:t xml:space="preserve">do projektu </w:t>
      </w:r>
      <w:r w:rsidRPr="00692FB0">
        <w:rPr>
          <w:rFonts w:cstheme="minorHAnsi"/>
          <w:b/>
          <w:bCs/>
        </w:rPr>
        <w:t>ustawy o</w:t>
      </w:r>
      <w:r w:rsidRPr="00692FB0">
        <w:rPr>
          <w:rFonts w:cstheme="minorHAnsi"/>
          <w:b/>
        </w:rPr>
        <w:t xml:space="preserve"> przygotowaniu i realizacji inwestycji w zakresie biogazowni rolniczych (</w:t>
      </w:r>
      <w:r w:rsidRPr="00692FB0">
        <w:rPr>
          <w:rFonts w:cstheme="minorHAnsi"/>
          <w:b/>
          <w:color w:val="000000" w:themeColor="text1"/>
        </w:rPr>
        <w:t>UD485</w:t>
      </w:r>
      <w:r w:rsidRPr="00692FB0">
        <w:rPr>
          <w:rFonts w:cstheme="minorHAnsi"/>
          <w:b/>
        </w:rPr>
        <w:t>)</w:t>
      </w:r>
    </w:p>
    <w:p w14:paraId="7A84504E" w14:textId="77777777" w:rsidR="00744BA3" w:rsidRPr="00692FB0" w:rsidRDefault="00744BA3" w:rsidP="00744BA3">
      <w:pPr>
        <w:pStyle w:val="xmsonormal"/>
        <w:jc w:val="both"/>
        <w:rPr>
          <w:rFonts w:asciiTheme="minorHAnsi" w:hAnsiTheme="minorHAnsi" w:cstheme="minorHAnsi"/>
        </w:rPr>
      </w:pPr>
    </w:p>
    <w:p w14:paraId="72139DB1" w14:textId="77777777" w:rsidR="00744BA3" w:rsidRPr="00692FB0" w:rsidRDefault="00744BA3">
      <w:pPr>
        <w:rPr>
          <w:rFonts w:cstheme="minorHAnsi"/>
        </w:rPr>
      </w:pPr>
    </w:p>
    <w:tbl>
      <w:tblPr>
        <w:tblStyle w:val="Tabela-Siatka"/>
        <w:tblpPr w:leftFromText="142" w:rightFromText="142" w:vertAnchor="text" w:horzAnchor="margin" w:tblpXSpec="center" w:tblpY="58"/>
        <w:tblW w:w="1587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1161"/>
        <w:gridCol w:w="2269"/>
        <w:gridCol w:w="6576"/>
        <w:gridCol w:w="4045"/>
        <w:gridCol w:w="1285"/>
      </w:tblGrid>
      <w:tr w:rsidR="00744BA3" w:rsidRPr="00692FB0" w14:paraId="601ED841" w14:textId="77777777" w:rsidTr="00FB6DAF">
        <w:trPr>
          <w:trHeight w:val="551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D183" w14:textId="77777777" w:rsidR="00744BA3" w:rsidRPr="00692FB0" w:rsidRDefault="00744BA3">
            <w:pPr>
              <w:jc w:val="center"/>
              <w:rPr>
                <w:rFonts w:cstheme="minorHAnsi"/>
                <w:b/>
                <w:bCs/>
              </w:rPr>
            </w:pPr>
            <w:r w:rsidRPr="00692FB0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8A3A" w14:textId="77777777" w:rsidR="00744BA3" w:rsidRPr="00692FB0" w:rsidRDefault="00744BA3">
            <w:pPr>
              <w:jc w:val="center"/>
              <w:rPr>
                <w:rFonts w:cstheme="minorHAnsi"/>
                <w:b/>
                <w:bCs/>
              </w:rPr>
            </w:pPr>
            <w:r w:rsidRPr="00692FB0">
              <w:rPr>
                <w:rFonts w:cstheme="minorHAnsi"/>
                <w:b/>
                <w:bCs/>
              </w:rPr>
              <w:t>Podmiot wnoszący uwagę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7B75" w14:textId="77777777" w:rsidR="00744BA3" w:rsidRPr="00692FB0" w:rsidRDefault="00744BA3">
            <w:pPr>
              <w:jc w:val="center"/>
              <w:rPr>
                <w:rStyle w:val="Odwoanieprzypisudolnego"/>
                <w:rFonts w:cstheme="minorHAnsi"/>
              </w:rPr>
            </w:pPr>
            <w:r w:rsidRPr="00692FB0">
              <w:rPr>
                <w:rFonts w:cstheme="minorHAnsi"/>
                <w:b/>
              </w:rPr>
              <w:t>Jednostka redakcyjna, do której wnoszona jest uwaga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10DAB" w14:textId="77777777" w:rsidR="00744BA3" w:rsidRPr="00692FB0" w:rsidRDefault="00744BA3">
            <w:pPr>
              <w:jc w:val="center"/>
              <w:rPr>
                <w:rFonts w:cstheme="minorHAnsi"/>
                <w:bCs/>
              </w:rPr>
            </w:pPr>
            <w:r w:rsidRPr="00692FB0">
              <w:rPr>
                <w:rFonts w:cstheme="minorHAnsi"/>
                <w:b/>
                <w:bCs/>
              </w:rPr>
              <w:t>Treść uwagi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54FA" w14:textId="77777777" w:rsidR="00744BA3" w:rsidRPr="00692FB0" w:rsidRDefault="00744BA3">
            <w:pPr>
              <w:jc w:val="center"/>
              <w:rPr>
                <w:rFonts w:cstheme="minorHAnsi"/>
                <w:b/>
                <w:bCs/>
              </w:rPr>
            </w:pPr>
            <w:r w:rsidRPr="00692FB0">
              <w:rPr>
                <w:rFonts w:cstheme="minorHAnsi"/>
                <w:b/>
                <w:bCs/>
              </w:rPr>
              <w:t>Propozycja brzmienia przepisu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6DE67" w14:textId="77777777" w:rsidR="00744BA3" w:rsidRPr="00692FB0" w:rsidRDefault="00744BA3">
            <w:pPr>
              <w:jc w:val="center"/>
              <w:rPr>
                <w:rFonts w:cstheme="minorHAnsi"/>
                <w:b/>
                <w:bCs/>
              </w:rPr>
            </w:pPr>
            <w:r w:rsidRPr="00692FB0">
              <w:rPr>
                <w:rFonts w:cstheme="minorHAnsi"/>
                <w:b/>
                <w:bCs/>
              </w:rPr>
              <w:t>Stanowisko do uwagi</w:t>
            </w:r>
          </w:p>
        </w:tc>
      </w:tr>
      <w:tr w:rsidR="00744BA3" w:rsidRPr="00692FB0" w14:paraId="479E3FEB" w14:textId="77777777" w:rsidTr="00FB6DAF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B105B" w14:textId="0DAB490A" w:rsidR="00744BA3" w:rsidRPr="00692FB0" w:rsidRDefault="00744BA3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2543" w14:textId="52E364CD" w:rsidR="00744BA3" w:rsidRPr="00692FB0" w:rsidRDefault="00744BA3">
            <w:pPr>
              <w:jc w:val="both"/>
              <w:rPr>
                <w:rFonts w:cstheme="minorHAnsi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49A4" w14:textId="50D13AF9" w:rsidR="00744BA3" w:rsidRPr="00692FB0" w:rsidRDefault="00744BA3">
            <w:pPr>
              <w:jc w:val="both"/>
              <w:rPr>
                <w:rFonts w:cstheme="minorHAnsi"/>
              </w:rPr>
            </w:pPr>
            <w:r w:rsidRPr="00692FB0">
              <w:rPr>
                <w:rFonts w:cstheme="minorHAnsi"/>
              </w:rPr>
              <w:t xml:space="preserve">Art. 7 </w:t>
            </w:r>
            <w:r w:rsidR="00692FB0">
              <w:rPr>
                <w:rFonts w:cstheme="minorHAnsi"/>
              </w:rPr>
              <w:t xml:space="preserve">ustawy - </w:t>
            </w:r>
            <w:r w:rsidRPr="00692FB0">
              <w:rPr>
                <w:rFonts w:cstheme="minorHAnsi"/>
              </w:rPr>
              <w:t>Prawo Energetyczne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ED96" w14:textId="77777777" w:rsidR="009B62B9" w:rsidRPr="00692FB0" w:rsidRDefault="009B62B9" w:rsidP="00692FB0">
            <w:pPr>
              <w:jc w:val="both"/>
              <w:rPr>
                <w:rFonts w:cstheme="minorHAnsi"/>
              </w:rPr>
            </w:pPr>
            <w:r w:rsidRPr="00692FB0">
              <w:rPr>
                <w:rFonts w:cstheme="minorHAnsi"/>
              </w:rPr>
              <w:t xml:space="preserve">Proponowana regulacja ma chronić przyszłych inwestorów przed sytuacją, iż w toku przygotowania inwestycji biogazowni przy swoim gospodarstwie, utracą oni możliwość jej podłączenia do sieci energetycznej. Jest to o tyle ważne, iż duże gospodarstwa rolne, zajmujące się intensywną produkcją zwierzęcą mają wręcz nakaz budowy biogazowni. W przypadku braku realizacji projektu będą oni zmuszeni do ograniczenia działalności lub w najgorszym przypadku, jej całkowitego zatrzymania. </w:t>
            </w:r>
          </w:p>
          <w:p w14:paraId="5A34B788" w14:textId="77777777" w:rsidR="009B62B9" w:rsidRPr="00692FB0" w:rsidRDefault="009B62B9" w:rsidP="00692FB0">
            <w:pPr>
              <w:jc w:val="both"/>
              <w:rPr>
                <w:rFonts w:cstheme="minorHAnsi"/>
              </w:rPr>
            </w:pPr>
          </w:p>
          <w:p w14:paraId="5E8529F8" w14:textId="6FB05188" w:rsidR="009B62B9" w:rsidRPr="00692FB0" w:rsidRDefault="009B62B9" w:rsidP="00692FB0">
            <w:pPr>
              <w:jc w:val="both"/>
              <w:rPr>
                <w:rFonts w:cstheme="minorHAnsi"/>
              </w:rPr>
            </w:pPr>
            <w:r w:rsidRPr="00692FB0">
              <w:rPr>
                <w:rFonts w:cstheme="minorHAnsi"/>
              </w:rPr>
              <w:t>Dodatkowo należy podkreślić, iż biogazownie nie ograniczają się tylko do produkcji energii elektrycznej w sposób stabilny i przewidywalny, ale pełnią też funkcje związane z:</w:t>
            </w:r>
          </w:p>
          <w:p w14:paraId="35A807F4" w14:textId="77777777" w:rsidR="009B62B9" w:rsidRPr="00692FB0" w:rsidRDefault="009B62B9" w:rsidP="00692FB0">
            <w:pPr>
              <w:jc w:val="both"/>
              <w:rPr>
                <w:rFonts w:cstheme="minorHAnsi"/>
              </w:rPr>
            </w:pPr>
            <w:r w:rsidRPr="00692FB0">
              <w:rPr>
                <w:rFonts w:cstheme="minorHAnsi"/>
              </w:rPr>
              <w:t>- ochroną środowiska (zagospodarowanie odpadów),</w:t>
            </w:r>
          </w:p>
          <w:p w14:paraId="0A45F4F5" w14:textId="77777777" w:rsidR="009B62B9" w:rsidRPr="00692FB0" w:rsidRDefault="009B62B9" w:rsidP="00692FB0">
            <w:pPr>
              <w:jc w:val="both"/>
              <w:rPr>
                <w:rFonts w:cstheme="minorHAnsi"/>
              </w:rPr>
            </w:pPr>
            <w:r w:rsidRPr="00692FB0">
              <w:rPr>
                <w:rFonts w:cstheme="minorHAnsi"/>
              </w:rPr>
              <w:t xml:space="preserve">- redukcją emisji (redukcja śladu węglowego, emisji metanu). </w:t>
            </w:r>
          </w:p>
          <w:p w14:paraId="2B836AE8" w14:textId="77777777" w:rsidR="009B62B9" w:rsidRPr="00692FB0" w:rsidRDefault="009B62B9" w:rsidP="00692FB0">
            <w:pPr>
              <w:jc w:val="both"/>
              <w:rPr>
                <w:rFonts w:cstheme="minorHAnsi"/>
              </w:rPr>
            </w:pPr>
          </w:p>
          <w:p w14:paraId="7CA59645" w14:textId="39E4C58D" w:rsidR="009B62B9" w:rsidRPr="00692FB0" w:rsidRDefault="009B62B9" w:rsidP="00692FB0">
            <w:pPr>
              <w:jc w:val="both"/>
              <w:rPr>
                <w:rFonts w:cstheme="minorHAnsi"/>
              </w:rPr>
            </w:pPr>
            <w:r w:rsidRPr="00692FB0">
              <w:rPr>
                <w:rFonts w:cstheme="minorHAnsi"/>
              </w:rPr>
              <w:t xml:space="preserve">Niniejsza propozycja jest zgodna z Dyrektywą Parlamentu Europejskiego i Rady (UE) 2019/944 z dnia 5 czerwca 2019 r. w sprawie wspólnych zasad rynku wewnętrznego energii elektrycznej oraz zmieniająca dyrektywę 2012/27/UE, </w:t>
            </w:r>
            <w:r w:rsidR="000A439C">
              <w:rPr>
                <w:rFonts w:cstheme="minorHAnsi"/>
              </w:rPr>
              <w:t>a</w:t>
            </w:r>
            <w:r w:rsidRPr="00692FB0">
              <w:rPr>
                <w:rFonts w:cstheme="minorHAnsi"/>
              </w:rPr>
              <w:t xml:space="preserve">rtykuł 8, ust. 2, zwłaszcza w </w:t>
            </w:r>
            <w:r w:rsidR="00063581">
              <w:rPr>
                <w:rFonts w:cstheme="minorHAnsi"/>
              </w:rPr>
              <w:t>lit.</w:t>
            </w:r>
            <w:r w:rsidRPr="00692FB0">
              <w:rPr>
                <w:rFonts w:cstheme="minorHAnsi"/>
              </w:rPr>
              <w:t xml:space="preserve"> a, c, g oraz k</w:t>
            </w:r>
            <w:r w:rsidR="00692FB0">
              <w:rPr>
                <w:rFonts w:cstheme="minorHAnsi"/>
              </w:rPr>
              <w:t>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DA1A" w14:textId="09886919" w:rsidR="00744BA3" w:rsidRPr="00692FB0" w:rsidRDefault="00744BA3" w:rsidP="00744BA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2FB0">
              <w:rPr>
                <w:rFonts w:asciiTheme="minorHAnsi" w:hAnsiTheme="minorHAnsi" w:cstheme="minorHAnsi"/>
                <w:sz w:val="22"/>
                <w:szCs w:val="22"/>
              </w:rPr>
              <w:t xml:space="preserve">W art. 7 </w:t>
            </w:r>
            <w:r w:rsidR="00692FB0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692FB0">
              <w:rPr>
                <w:rFonts w:asciiTheme="minorHAnsi" w:hAnsiTheme="minorHAnsi" w:cstheme="minorHAnsi"/>
                <w:sz w:val="22"/>
                <w:szCs w:val="22"/>
              </w:rPr>
              <w:t>stawy</w:t>
            </w:r>
            <w:r w:rsidR="00692FB0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r w:rsidRPr="00692FB0">
              <w:rPr>
                <w:rFonts w:asciiTheme="minorHAnsi" w:hAnsiTheme="minorHAnsi" w:cstheme="minorHAnsi"/>
                <w:sz w:val="22"/>
                <w:szCs w:val="22"/>
              </w:rPr>
              <w:t xml:space="preserve"> Prawo </w:t>
            </w:r>
            <w:r w:rsidR="00692FB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692FB0">
              <w:rPr>
                <w:rFonts w:asciiTheme="minorHAnsi" w:hAnsiTheme="minorHAnsi" w:cstheme="minorHAnsi"/>
                <w:sz w:val="22"/>
                <w:szCs w:val="22"/>
              </w:rPr>
              <w:t>nergetyczne dodaje się w art. 7 ust. 8d11 pkt. 4 o następującym brzmieniu:</w:t>
            </w:r>
          </w:p>
          <w:p w14:paraId="200AF722" w14:textId="77777777" w:rsidR="00744BA3" w:rsidRPr="00692FB0" w:rsidRDefault="00744BA3" w:rsidP="00744BA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F372FB" w14:textId="5FB7851A" w:rsidR="00744BA3" w:rsidRPr="00692FB0" w:rsidRDefault="00744BA3" w:rsidP="00744BA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2FB0">
              <w:rPr>
                <w:rFonts w:asciiTheme="minorHAnsi" w:hAnsiTheme="minorHAnsi" w:cstheme="minorHAnsi"/>
                <w:sz w:val="22"/>
                <w:szCs w:val="22"/>
              </w:rPr>
              <w:t>4) instalacji wytwarzających energię z biogazu rolniczego, w wielkości określonej decyzjami o pozwoleniu na budowę wydanymi na podstawie art. 28 ustawy z dnia 7 lipca 1994 r. Prawo budowlane - w wielkości równej sumie mocy określonych w tych decyzjach, jednak nie większej niż 500 MW na obszarze kraju.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C812" w14:textId="77777777" w:rsidR="00744BA3" w:rsidRPr="00692FB0" w:rsidRDefault="00744BA3">
            <w:pPr>
              <w:jc w:val="both"/>
              <w:rPr>
                <w:rFonts w:cstheme="minorHAnsi"/>
              </w:rPr>
            </w:pPr>
          </w:p>
        </w:tc>
      </w:tr>
      <w:tr w:rsidR="00744BA3" w:rsidRPr="00692FB0" w14:paraId="7585C611" w14:textId="77777777" w:rsidTr="00FB6DAF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C8C8" w14:textId="77777777" w:rsidR="00744BA3" w:rsidRPr="00692FB0" w:rsidRDefault="00744BA3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83B7" w14:textId="77777777" w:rsidR="00744BA3" w:rsidRPr="00692FB0" w:rsidRDefault="00744BA3">
            <w:pPr>
              <w:jc w:val="both"/>
              <w:rPr>
                <w:rFonts w:cstheme="minorHAnsi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BBE7" w14:textId="214ADB0E" w:rsidR="00744BA3" w:rsidRPr="00692FB0" w:rsidRDefault="00744BA3">
            <w:pPr>
              <w:jc w:val="both"/>
              <w:rPr>
                <w:rFonts w:cstheme="minorHAnsi"/>
              </w:rPr>
            </w:pPr>
            <w:r w:rsidRPr="00692FB0">
              <w:rPr>
                <w:rFonts w:cstheme="minorHAnsi"/>
              </w:rPr>
              <w:t xml:space="preserve">Art. 38 </w:t>
            </w:r>
            <w:r w:rsidR="00692FB0">
              <w:rPr>
                <w:rFonts w:cstheme="minorHAnsi"/>
              </w:rPr>
              <w:t xml:space="preserve">ustawy - </w:t>
            </w:r>
            <w:r w:rsidRPr="00692FB0">
              <w:rPr>
                <w:rFonts w:cstheme="minorHAnsi"/>
              </w:rPr>
              <w:t xml:space="preserve">Prawo </w:t>
            </w:r>
            <w:r w:rsidR="00692FB0">
              <w:rPr>
                <w:rFonts w:cstheme="minorHAnsi"/>
              </w:rPr>
              <w:t>b</w:t>
            </w:r>
            <w:r w:rsidRPr="00692FB0">
              <w:rPr>
                <w:rFonts w:cstheme="minorHAnsi"/>
              </w:rPr>
              <w:t>udowlane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F526" w14:textId="4C314B9D" w:rsidR="00744BA3" w:rsidRPr="00692FB0" w:rsidRDefault="00C22C9C" w:rsidP="00692FB0">
            <w:pPr>
              <w:jc w:val="both"/>
              <w:rPr>
                <w:rFonts w:cstheme="minorHAnsi"/>
              </w:rPr>
            </w:pPr>
            <w:r w:rsidRPr="00692FB0">
              <w:rPr>
                <w:rFonts w:cstheme="minorHAnsi"/>
              </w:rPr>
              <w:t xml:space="preserve">W ramach postulatu wymienionego powyżej proponujemy również zmianę art. 38 regulującego rodzaj podmiotów otrzymujących powiadomienie przy procedurze wydawania pozwolenia na budowę. Przepis ten pozwoli na przekazywanie informacji operatorom energetycznym o ilości wydanych pozwoleń na budowę instalacji biogazowych.  </w:t>
            </w:r>
          </w:p>
          <w:p w14:paraId="2875EE57" w14:textId="77777777" w:rsidR="00C22C9C" w:rsidRPr="00692FB0" w:rsidRDefault="00C22C9C">
            <w:pPr>
              <w:rPr>
                <w:rFonts w:cstheme="minorHAnsi"/>
              </w:rPr>
            </w:pPr>
          </w:p>
          <w:p w14:paraId="5E7D5E24" w14:textId="17E788C0" w:rsidR="00C22C9C" w:rsidRPr="00692FB0" w:rsidRDefault="00C22C9C">
            <w:pPr>
              <w:rPr>
                <w:rFonts w:cstheme="minorHAnsi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62C8" w14:textId="580DA3C6" w:rsidR="00744BA3" w:rsidRPr="00692FB0" w:rsidRDefault="00744BA3" w:rsidP="00744BA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2F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 art. 38 ust. 1 po wyrazach „administracji morskiej” kropkę zamienia się przecinkiem i dodaje się fragment o następującym brzmieniu:</w:t>
            </w:r>
          </w:p>
          <w:p w14:paraId="1DD07BED" w14:textId="77777777" w:rsidR="00744BA3" w:rsidRPr="00692FB0" w:rsidRDefault="00744BA3" w:rsidP="00744BA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916106" w14:textId="7C796466" w:rsidR="00744BA3" w:rsidRPr="00692FB0" w:rsidRDefault="00744BA3" w:rsidP="00744BA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2F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„a w przypadku instalacji wytwarzających energię elektryczna z biogazu rolniczego również przedsiębiorstwu energetycznemu zajmujące się przesyłaniem lub dystrybucją energii na danym obszarze.” 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E3C6" w14:textId="77777777" w:rsidR="00744BA3" w:rsidRPr="00692FB0" w:rsidRDefault="00744BA3">
            <w:pPr>
              <w:jc w:val="both"/>
              <w:rPr>
                <w:rFonts w:cstheme="minorHAnsi"/>
              </w:rPr>
            </w:pPr>
          </w:p>
        </w:tc>
      </w:tr>
    </w:tbl>
    <w:p w14:paraId="32B15213" w14:textId="77777777" w:rsidR="00744BA3" w:rsidRDefault="00744BA3">
      <w:pPr>
        <w:rPr>
          <w:rFonts w:cstheme="minorHAnsi"/>
        </w:rPr>
      </w:pPr>
    </w:p>
    <w:p w14:paraId="4B5E9DCB" w14:textId="72758D67" w:rsidR="00FB6DAF" w:rsidRPr="00FB6DAF" w:rsidRDefault="00FB6DAF">
      <w:pPr>
        <w:rPr>
          <w:rFonts w:cstheme="minorHAnsi"/>
          <w:b/>
          <w:bCs/>
          <w:i/>
          <w:iCs/>
        </w:rPr>
      </w:pPr>
      <w:r w:rsidRPr="00FB6DAF">
        <w:rPr>
          <w:rFonts w:cstheme="minorHAnsi"/>
          <w:b/>
          <w:bCs/>
          <w:i/>
          <w:iCs/>
        </w:rPr>
        <w:t>KL/156/62/PG/2023</w:t>
      </w:r>
    </w:p>
    <w:sectPr w:rsidR="00FB6DAF" w:rsidRPr="00FB6DAF" w:rsidSect="00744B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61EC8"/>
    <w:multiLevelType w:val="hybridMultilevel"/>
    <w:tmpl w:val="F7B0CD1C"/>
    <w:lvl w:ilvl="0" w:tplc="EFBE083A">
      <w:start w:val="1"/>
      <w:numFmt w:val="decimal"/>
      <w:lvlText w:val="%1)"/>
      <w:lvlJc w:val="left"/>
      <w:pPr>
        <w:ind w:left="765" w:hanging="40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23940"/>
    <w:multiLevelType w:val="hybridMultilevel"/>
    <w:tmpl w:val="3E56D4E0"/>
    <w:lvl w:ilvl="0" w:tplc="0038B45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460121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04775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A3"/>
    <w:rsid w:val="00063581"/>
    <w:rsid w:val="000A35B8"/>
    <w:rsid w:val="000A439C"/>
    <w:rsid w:val="00692FB0"/>
    <w:rsid w:val="00744BA3"/>
    <w:rsid w:val="00763CA5"/>
    <w:rsid w:val="009B62B9"/>
    <w:rsid w:val="00C22C9C"/>
    <w:rsid w:val="00EC5B55"/>
    <w:rsid w:val="00FB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C3FE5"/>
  <w15:chartTrackingRefBased/>
  <w15:docId w15:val="{4451155A-8AC3-4BD0-9DDF-33099A46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744BA3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4BA3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4BA3"/>
    <w:rPr>
      <w:kern w:val="0"/>
      <w:sz w:val="20"/>
      <w:szCs w:val="20"/>
      <w14:ligatures w14:val="none"/>
    </w:rPr>
  </w:style>
  <w:style w:type="paragraph" w:styleId="Akapitzlist">
    <w:name w:val="List Paragraph"/>
    <w:basedOn w:val="Normalny"/>
    <w:uiPriority w:val="1"/>
    <w:qFormat/>
    <w:rsid w:val="00744BA3"/>
    <w:pPr>
      <w:spacing w:line="256" w:lineRule="auto"/>
      <w:ind w:left="720"/>
      <w:contextualSpacing/>
    </w:pPr>
    <w:rPr>
      <w:kern w:val="0"/>
      <w14:ligatures w14:val="none"/>
    </w:rPr>
  </w:style>
  <w:style w:type="paragraph" w:customStyle="1" w:styleId="Default">
    <w:name w:val="Default"/>
    <w:rsid w:val="00744B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4B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BA3"/>
    <w:rPr>
      <w:sz w:val="16"/>
      <w:szCs w:val="16"/>
    </w:rPr>
  </w:style>
  <w:style w:type="character" w:customStyle="1" w:styleId="cf01">
    <w:name w:val="cf01"/>
    <w:basedOn w:val="Domylnaczcionkaakapitu"/>
    <w:rsid w:val="00744BA3"/>
    <w:rPr>
      <w:rFonts w:ascii="Segoe UI" w:hAnsi="Segoe UI" w:cs="Segoe UI" w:hint="default"/>
      <w:sz w:val="18"/>
      <w:szCs w:val="18"/>
    </w:rPr>
  </w:style>
  <w:style w:type="table" w:styleId="Tabela-Siatka">
    <w:name w:val="Table Grid"/>
    <w:basedOn w:val="Standardowy"/>
    <w:uiPriority w:val="39"/>
    <w:rsid w:val="00744BA3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Krawczyk</dc:creator>
  <cp:keywords/>
  <dc:description/>
  <cp:lastModifiedBy>Magdalena Widlicka</cp:lastModifiedBy>
  <cp:revision>7</cp:revision>
  <dcterms:created xsi:type="dcterms:W3CDTF">2023-04-19T20:05:00Z</dcterms:created>
  <dcterms:modified xsi:type="dcterms:W3CDTF">2023-04-20T11:25:00Z</dcterms:modified>
</cp:coreProperties>
</file>