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i1jasna"/>
        <w:tblW w:w="14596" w:type="dxa"/>
        <w:tblLook w:val="04A0" w:firstRow="1" w:lastRow="0" w:firstColumn="1" w:lastColumn="0" w:noHBand="0" w:noVBand="1"/>
      </w:tblPr>
      <w:tblGrid>
        <w:gridCol w:w="988"/>
        <w:gridCol w:w="2551"/>
        <w:gridCol w:w="5528"/>
        <w:gridCol w:w="5529"/>
      </w:tblGrid>
      <w:tr w:rsidR="003849D2" w:rsidRPr="00E63A54" w14:paraId="0440E94B" w14:textId="77777777" w:rsidTr="008944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4"/>
            <w:shd w:val="clear" w:color="auto" w:fill="92D050"/>
          </w:tcPr>
          <w:p w14:paraId="539D7352" w14:textId="77777777" w:rsidR="00716FEF" w:rsidRPr="00E63A54" w:rsidRDefault="00E96E16" w:rsidP="00716FEF">
            <w:pPr>
              <w:spacing w:before="120" w:after="120"/>
              <w:jc w:val="center"/>
              <w:rPr>
                <w:rFonts w:cstheme="minorHAnsi"/>
                <w:sz w:val="28"/>
                <w:szCs w:val="28"/>
              </w:rPr>
            </w:pPr>
            <w:bookmarkStart w:id="0" w:name="_Hlk217289928"/>
            <w:r w:rsidRPr="00E63A54">
              <w:rPr>
                <w:rFonts w:cstheme="minorHAnsi"/>
                <w:sz w:val="28"/>
                <w:szCs w:val="28"/>
              </w:rPr>
              <w:t xml:space="preserve">Uwagi </w:t>
            </w:r>
            <w:r w:rsidR="00716FEF" w:rsidRPr="00E63A54">
              <w:rPr>
                <w:rFonts w:cstheme="minorHAnsi"/>
                <w:sz w:val="28"/>
                <w:szCs w:val="28"/>
              </w:rPr>
              <w:t>Konfederacja Lewiatan</w:t>
            </w:r>
          </w:p>
          <w:p w14:paraId="3DCB48DD" w14:textId="5A5DE083" w:rsidR="003849D2" w:rsidRPr="00E63A54" w:rsidRDefault="00E96E16" w:rsidP="00E96E16">
            <w:pPr>
              <w:spacing w:before="120" w:after="120"/>
              <w:jc w:val="center"/>
              <w:rPr>
                <w:rFonts w:cstheme="minorHAnsi"/>
                <w:sz w:val="28"/>
                <w:szCs w:val="28"/>
              </w:rPr>
            </w:pPr>
            <w:r w:rsidRPr="00E63A54">
              <w:rPr>
                <w:rFonts w:cstheme="minorHAnsi"/>
                <w:sz w:val="28"/>
                <w:szCs w:val="28"/>
              </w:rPr>
              <w:t xml:space="preserve">do projektu </w:t>
            </w:r>
            <w:r w:rsidR="003849D2" w:rsidRPr="00E63A54">
              <w:rPr>
                <w:rFonts w:cstheme="minorHAnsi"/>
                <w:sz w:val="28"/>
                <w:szCs w:val="28"/>
              </w:rPr>
              <w:t xml:space="preserve">ustawy o </w:t>
            </w:r>
            <w:r w:rsidR="00B0025D" w:rsidRPr="00E63A54">
              <w:rPr>
                <w:rFonts w:cstheme="minorHAnsi"/>
                <w:sz w:val="28"/>
                <w:szCs w:val="28"/>
              </w:rPr>
              <w:t>stażach (UD 307)</w:t>
            </w:r>
          </w:p>
          <w:bookmarkEnd w:id="0"/>
          <w:p w14:paraId="272CFF0A" w14:textId="686A0648" w:rsidR="003849D2" w:rsidRPr="00E63A54" w:rsidRDefault="003849D2" w:rsidP="00E96E16">
            <w:pPr>
              <w:spacing w:before="120" w:after="120"/>
              <w:jc w:val="center"/>
              <w:rPr>
                <w:rFonts w:cstheme="minorHAnsi"/>
              </w:rPr>
            </w:pPr>
            <w:r w:rsidRPr="00E63A54">
              <w:rPr>
                <w:rFonts w:cstheme="minorHAnsi"/>
                <w:sz w:val="28"/>
                <w:szCs w:val="28"/>
              </w:rPr>
              <w:t>(</w:t>
            </w:r>
            <w:r w:rsidR="00E96E16" w:rsidRPr="00E63A54">
              <w:rPr>
                <w:rFonts w:cstheme="minorHAnsi"/>
                <w:sz w:val="28"/>
                <w:szCs w:val="28"/>
              </w:rPr>
              <w:t xml:space="preserve">wersji z </w:t>
            </w:r>
            <w:r w:rsidR="00B0025D" w:rsidRPr="00E63A54">
              <w:rPr>
                <w:rFonts w:cstheme="minorHAnsi"/>
                <w:sz w:val="28"/>
                <w:szCs w:val="28"/>
              </w:rPr>
              <w:t>17 listopada</w:t>
            </w:r>
            <w:r w:rsidRPr="00E63A54">
              <w:rPr>
                <w:rFonts w:cstheme="minorHAnsi"/>
                <w:sz w:val="28"/>
                <w:szCs w:val="28"/>
              </w:rPr>
              <w:t xml:space="preserve"> 2025 r.)</w:t>
            </w:r>
            <w:r w:rsidRPr="00E63A54">
              <w:rPr>
                <w:rFonts w:cstheme="minorHAnsi"/>
              </w:rPr>
              <w:t xml:space="preserve"> </w:t>
            </w:r>
          </w:p>
        </w:tc>
      </w:tr>
      <w:tr w:rsidR="00914A38" w:rsidRPr="00E63A54" w14:paraId="656AD885" w14:textId="77777777" w:rsidTr="00914A38">
        <w:tc>
          <w:tcPr>
            <w:cnfStyle w:val="001000000000" w:firstRow="0" w:lastRow="0" w:firstColumn="1" w:lastColumn="0" w:oddVBand="0" w:evenVBand="0" w:oddHBand="0" w:evenHBand="0" w:firstRowFirstColumn="0" w:firstRowLastColumn="0" w:lastRowFirstColumn="0" w:lastRowLastColumn="0"/>
            <w:tcW w:w="988" w:type="dxa"/>
            <w:shd w:val="clear" w:color="auto" w:fill="D9D9D9" w:themeFill="background1" w:themeFillShade="D9"/>
          </w:tcPr>
          <w:p w14:paraId="4942A0BC" w14:textId="1E6D1BA1" w:rsidR="00914A38" w:rsidRPr="00E63A54" w:rsidRDefault="00914A38" w:rsidP="00E96E16">
            <w:pPr>
              <w:spacing w:before="120"/>
              <w:jc w:val="center"/>
              <w:rPr>
                <w:rFonts w:cstheme="minorHAnsi"/>
              </w:rPr>
            </w:pPr>
            <w:r w:rsidRPr="00E63A54">
              <w:rPr>
                <w:rFonts w:cstheme="minorHAnsi"/>
              </w:rPr>
              <w:t>Lp.</w:t>
            </w:r>
          </w:p>
        </w:tc>
        <w:tc>
          <w:tcPr>
            <w:tcW w:w="2551" w:type="dxa"/>
            <w:shd w:val="clear" w:color="auto" w:fill="D9D9D9" w:themeFill="background1" w:themeFillShade="D9"/>
          </w:tcPr>
          <w:p w14:paraId="281B7E0F" w14:textId="267EEFEB" w:rsidR="00914A38" w:rsidRPr="00E63A54" w:rsidRDefault="00914A38" w:rsidP="00E96E16">
            <w:pPr>
              <w:spacing w:before="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E63A54">
              <w:rPr>
                <w:rFonts w:cstheme="minorHAnsi"/>
                <w:b/>
                <w:bCs/>
              </w:rPr>
              <w:t>Nr artykułu</w:t>
            </w:r>
          </w:p>
        </w:tc>
        <w:tc>
          <w:tcPr>
            <w:tcW w:w="5528" w:type="dxa"/>
            <w:shd w:val="clear" w:color="auto" w:fill="D9D9D9" w:themeFill="background1" w:themeFillShade="D9"/>
          </w:tcPr>
          <w:p w14:paraId="41BFBE05" w14:textId="102BD23C" w:rsidR="00914A38" w:rsidRPr="00E63A54" w:rsidRDefault="00914A38" w:rsidP="00E96E16">
            <w:pPr>
              <w:spacing w:before="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E63A54">
              <w:rPr>
                <w:rFonts w:cstheme="minorHAnsi"/>
                <w:b/>
                <w:bCs/>
              </w:rPr>
              <w:t>Treść uwagi</w:t>
            </w:r>
          </w:p>
        </w:tc>
        <w:tc>
          <w:tcPr>
            <w:tcW w:w="5529" w:type="dxa"/>
            <w:shd w:val="clear" w:color="auto" w:fill="D9D9D9" w:themeFill="background1" w:themeFillShade="D9"/>
          </w:tcPr>
          <w:p w14:paraId="73E9A4F9" w14:textId="2BA5343F" w:rsidR="00914A38" w:rsidRPr="00E63A54" w:rsidRDefault="00914A38" w:rsidP="00E96E16">
            <w:pPr>
              <w:spacing w:before="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E63A54">
              <w:rPr>
                <w:rFonts w:cstheme="minorHAnsi"/>
                <w:b/>
                <w:bCs/>
              </w:rPr>
              <w:t>Propozycja brzmienia przepisu</w:t>
            </w:r>
          </w:p>
        </w:tc>
      </w:tr>
      <w:tr w:rsidR="008B0906" w:rsidRPr="00E63A54" w14:paraId="52B433BF"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0AB7F5F0" w14:textId="77777777" w:rsidR="008B0906" w:rsidRPr="00E63A54" w:rsidRDefault="008B0906" w:rsidP="00914A38">
            <w:pPr>
              <w:pStyle w:val="Akapitzlist"/>
              <w:numPr>
                <w:ilvl w:val="0"/>
                <w:numId w:val="1"/>
              </w:numPr>
              <w:rPr>
                <w:rFonts w:cstheme="minorHAnsi"/>
                <w:b w:val="0"/>
                <w:bCs w:val="0"/>
              </w:rPr>
            </w:pPr>
          </w:p>
        </w:tc>
        <w:tc>
          <w:tcPr>
            <w:tcW w:w="2551" w:type="dxa"/>
          </w:tcPr>
          <w:p w14:paraId="4E62BC99" w14:textId="14D3EF9B" w:rsidR="008B0906" w:rsidRPr="00E63A54" w:rsidRDefault="00904E91">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3 – wykształcenie i kwalifikacje zawodowe</w:t>
            </w:r>
          </w:p>
        </w:tc>
        <w:tc>
          <w:tcPr>
            <w:tcW w:w="5528" w:type="dxa"/>
          </w:tcPr>
          <w:p w14:paraId="09C418B4" w14:textId="77777777" w:rsidR="00963503" w:rsidRPr="00E63A54" w:rsidRDefault="00963503" w:rsidP="00963503">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Zgodnie z art. 3 ust. 1 pkt 4-5 „Organizator stażu wymaga od osoby ubiegającej się o staż podania danych osobowych obejmujących (…):</w:t>
            </w:r>
          </w:p>
          <w:p w14:paraId="42F46C5C" w14:textId="77777777" w:rsidR="00963503" w:rsidRPr="00E63A54" w:rsidRDefault="00963503" w:rsidP="00963503">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4) wykształcenie;</w:t>
            </w:r>
          </w:p>
          <w:p w14:paraId="3CEA0D34" w14:textId="35EDDD63" w:rsidR="008B0906" w:rsidRPr="00E63A54" w:rsidRDefault="00963503" w:rsidP="00963503">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5) kwalifikacje zawodowe”.</w:t>
            </w:r>
          </w:p>
        </w:tc>
        <w:tc>
          <w:tcPr>
            <w:tcW w:w="5529" w:type="dxa"/>
          </w:tcPr>
          <w:p w14:paraId="4DF8D96A" w14:textId="77777777" w:rsidR="000E2CFB" w:rsidRPr="00E63A54" w:rsidRDefault="000E2CFB" w:rsidP="000E2CFB">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 xml:space="preserve">W ocenie KL punkty 4-5 powinny być fakultatywne, organizator stażu może ich wymagać. </w:t>
            </w:r>
          </w:p>
          <w:p w14:paraId="3BBCB52A" w14:textId="51E873E7" w:rsidR="000E2CFB" w:rsidRPr="00E63A54" w:rsidRDefault="000E2CFB" w:rsidP="000E2CFB">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Definicja stażysty stanowi, że może być to też osoba, która nie ukończyła 18 roku życia, ukończyła szkołę ponadpodstawową i spełnia obowiązek nauki przez uczęszczanie na staż (…). Trudno będzie często mówić o kwalifikacjach zawodowych w stosunku do osoby poniżej 18 r.ż. Ponadto w projektowanym artykule 6 jest mowa, że organizator stażu nie może żądać od stażysty posiadania wcześniejszego doświadczenia zawodowego w zawodzie, w którym odbywany będzie staż.</w:t>
            </w:r>
          </w:p>
          <w:p w14:paraId="7A0952A3" w14:textId="77777777" w:rsidR="008B0906" w:rsidRPr="00E63A54" w:rsidRDefault="008B0906" w:rsidP="000072CE">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p>
        </w:tc>
      </w:tr>
      <w:tr w:rsidR="004C468F" w:rsidRPr="00E63A54" w14:paraId="145673E2"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73FD2B12" w14:textId="77777777" w:rsidR="004C468F" w:rsidRPr="00E63A54" w:rsidRDefault="004C468F" w:rsidP="00914A38">
            <w:pPr>
              <w:pStyle w:val="Akapitzlist"/>
              <w:numPr>
                <w:ilvl w:val="0"/>
                <w:numId w:val="1"/>
              </w:numPr>
              <w:rPr>
                <w:rFonts w:cstheme="minorHAnsi"/>
                <w:b w:val="0"/>
                <w:bCs w:val="0"/>
              </w:rPr>
            </w:pPr>
          </w:p>
        </w:tc>
        <w:tc>
          <w:tcPr>
            <w:tcW w:w="2551" w:type="dxa"/>
          </w:tcPr>
          <w:p w14:paraId="526A53D7" w14:textId="349AD7A5" w:rsidR="004C468F" w:rsidRPr="00E63A54" w:rsidRDefault="004A10E6">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6 ust. 2</w:t>
            </w:r>
          </w:p>
        </w:tc>
        <w:tc>
          <w:tcPr>
            <w:tcW w:w="5528" w:type="dxa"/>
          </w:tcPr>
          <w:p w14:paraId="3B17F99A" w14:textId="77777777" w:rsidR="004C468F" w:rsidRPr="00E63A54" w:rsidRDefault="0062240B" w:rsidP="00963503">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u w:val="single"/>
                <w14:ligatures w14:val="standardContextual"/>
              </w:rPr>
            </w:pPr>
            <w:r w:rsidRPr="00E63A54">
              <w:rPr>
                <w:rFonts w:eastAsia="Helvetica 55 Roman" w:cstheme="minorHAnsi"/>
                <w:kern w:val="2"/>
                <w14:ligatures w14:val="standardContextual"/>
              </w:rPr>
              <w:t xml:space="preserve">Zgodnie z proponowanym brzmieniem art. 6 ust. 2. Stażysta nie może odbywać stażu u tego samego organizatora stażu, u którego wcześniej odbywał staż, w tym staż, o którym mowa w art. 114 ustawy z dnia 20 marca 2025 r. o rynku pracy i służbach zatrudnienia, albo był zatrudniony, w szczególności jako młodociany pracownik w celu przygotowania zawodowego, </w:t>
            </w:r>
            <w:r w:rsidRPr="00E63A54">
              <w:rPr>
                <w:rFonts w:eastAsia="Helvetica 55 Roman" w:cstheme="minorHAnsi"/>
                <w:kern w:val="2"/>
                <w:u w:val="single"/>
                <w14:ligatures w14:val="standardContextual"/>
              </w:rPr>
              <w:t>jeżeli od dnia zakończenia poprzedniego stażu albo zatrudnienia u tego organizatora stażu lub pracodawcy nie upłynęły co najmniej 24 miesiące</w:t>
            </w:r>
            <w:r w:rsidR="005741A9" w:rsidRPr="00E63A54">
              <w:rPr>
                <w:rFonts w:eastAsia="Helvetica 55 Roman" w:cstheme="minorHAnsi"/>
                <w:kern w:val="2"/>
                <w:u w:val="single"/>
                <w14:ligatures w14:val="standardContextual"/>
              </w:rPr>
              <w:t>.</w:t>
            </w:r>
          </w:p>
          <w:p w14:paraId="2D71FAA8" w14:textId="77777777" w:rsidR="005741A9" w:rsidRPr="00E63A54" w:rsidRDefault="005741A9" w:rsidP="00963503">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u w:val="single"/>
                <w14:ligatures w14:val="standardContextual"/>
              </w:rPr>
            </w:pPr>
          </w:p>
          <w:p w14:paraId="620AF504" w14:textId="77777777" w:rsidR="00095532" w:rsidRPr="00E63A54" w:rsidRDefault="00095532" w:rsidP="00095532">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r w:rsidRPr="00E63A54">
              <w:rPr>
                <w:rFonts w:eastAsia="Aptos" w:cstheme="minorHAnsi"/>
                <w:kern w:val="2"/>
                <w14:ligatures w14:val="standardContextual"/>
              </w:rPr>
              <w:t xml:space="preserve">W uzasadnieniu ustawy, w odniesieniu do wskazanego ograniczenia wskazano, że „Uniemożliwi to zamianę umów </w:t>
            </w:r>
            <w:r w:rsidRPr="00E63A54">
              <w:rPr>
                <w:rFonts w:eastAsia="Aptos" w:cstheme="minorHAnsi"/>
                <w:kern w:val="2"/>
                <w14:ligatures w14:val="standardContextual"/>
              </w:rPr>
              <w:lastRenderedPageBreak/>
              <w:t>o pracę na umowę o staż”. Zdaje się jednak, że nie wzięto przy tym pod uwagę, że nie każdy stażysta będzie w stanie pracować na podstawie umowy o pracę – w szczególności uczeń albo student na studiach dziennych.</w:t>
            </w:r>
          </w:p>
          <w:p w14:paraId="59668959" w14:textId="77777777" w:rsidR="00095532" w:rsidRPr="00E63A54" w:rsidRDefault="00095532" w:rsidP="00095532">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p>
          <w:p w14:paraId="4DAFEE94" w14:textId="77777777" w:rsidR="00095532" w:rsidRPr="00E63A54" w:rsidRDefault="00095532" w:rsidP="00095532">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r w:rsidRPr="00E63A54">
              <w:rPr>
                <w:rFonts w:eastAsia="Aptos" w:cstheme="minorHAnsi"/>
                <w:kern w:val="2"/>
                <w14:ligatures w14:val="standardContextual"/>
              </w:rPr>
              <w:t>Ograniczenie polegające na braku możliwości ponownego odbycia stażu u tego samego organizatora stażu może niekorzystnie wpłynąć na sytuację stażystów z następujących względów:</w:t>
            </w:r>
          </w:p>
          <w:p w14:paraId="71607609" w14:textId="7844439B" w:rsidR="00095532" w:rsidRPr="00E63A54" w:rsidRDefault="00095532" w:rsidP="00095532">
            <w:pPr>
              <w:numPr>
                <w:ilvl w:val="0"/>
                <w:numId w:val="8"/>
              </w:numPr>
              <w:spacing w:line="256" w:lineRule="auto"/>
              <w:contextualSpacing/>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r w:rsidRPr="00E63A54">
              <w:rPr>
                <w:rFonts w:eastAsia="Aptos" w:cstheme="minorHAnsi"/>
                <w:kern w:val="2"/>
                <w14:ligatures w14:val="standardContextual"/>
              </w:rPr>
              <w:t>po odbyciu stażu organizatorzy stażu mogą oferować stażystom współprace w oparciu o umowy cywilno-prawne, nienazywane już stażem i celowo niespełniające cech stażu, które nie będą gwarantować poziomu bezpieczeństwa przewidzianego w projektowanej ustawie lub kodeksie pracy;</w:t>
            </w:r>
          </w:p>
          <w:p w14:paraId="1C9D220B" w14:textId="77777777" w:rsidR="00095532" w:rsidRPr="00E63A54" w:rsidRDefault="00095532" w:rsidP="00095532">
            <w:pPr>
              <w:numPr>
                <w:ilvl w:val="0"/>
                <w:numId w:val="8"/>
              </w:numPr>
              <w:spacing w:line="256" w:lineRule="auto"/>
              <w:contextualSpacing/>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r w:rsidRPr="00E63A54">
              <w:rPr>
                <w:rFonts w:eastAsia="Aptos" w:cstheme="minorHAnsi"/>
                <w:kern w:val="2"/>
                <w14:ligatures w14:val="standardContextual"/>
              </w:rPr>
              <w:t>ponowne odbycie stażu u tego samego organizatora stażu może być rozwiązaniem korzystnym z perspektywy stażysty – przedsiębiorcy organizują różne rodzaje stażów, podczas których stażyści mogą rozwijać różne kompetencje, zaś osoby uczące się rzadko kiedy są gotowe podjąć zatrudnienie w oparciu o umowę o pracę  z uwagi na potrzebę elastyczności wynikającą z m.in. z obowiązku odbywania zajęć/czasu niezbędnego na naukę;</w:t>
            </w:r>
          </w:p>
          <w:p w14:paraId="5097D7C6" w14:textId="77777777" w:rsidR="005741A9" w:rsidRDefault="00095532" w:rsidP="00095532">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rPr>
            </w:pPr>
            <w:r w:rsidRPr="00E63A54">
              <w:rPr>
                <w:rFonts w:eastAsia="Aptos" w:cstheme="minorHAnsi"/>
              </w:rPr>
              <w:t xml:space="preserve">przedmiotowe ograniczenie nie wynika z zaleceń KE i stanowi </w:t>
            </w:r>
            <w:proofErr w:type="spellStart"/>
            <w:r w:rsidRPr="00E63A54">
              <w:rPr>
                <w:rFonts w:eastAsia="Aptos" w:cstheme="minorHAnsi"/>
              </w:rPr>
              <w:t>nadregulację</w:t>
            </w:r>
            <w:proofErr w:type="spellEnd"/>
            <w:r w:rsidRPr="00E63A54">
              <w:rPr>
                <w:rFonts w:eastAsia="Aptos" w:cstheme="minorHAnsi"/>
              </w:rPr>
              <w:t>.</w:t>
            </w:r>
          </w:p>
          <w:p w14:paraId="541F3426" w14:textId="532FD3B1" w:rsidR="00F93498" w:rsidRPr="00E63A54" w:rsidRDefault="00F93498" w:rsidP="00095532">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p>
        </w:tc>
        <w:tc>
          <w:tcPr>
            <w:tcW w:w="5529" w:type="dxa"/>
          </w:tcPr>
          <w:p w14:paraId="3E89253B" w14:textId="77777777" w:rsidR="00C2011B" w:rsidRPr="00E63A54" w:rsidRDefault="00C2011B" w:rsidP="00C2011B">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r w:rsidRPr="00E63A54">
              <w:rPr>
                <w:rFonts w:eastAsia="Aptos" w:cstheme="minorHAnsi"/>
                <w:kern w:val="2"/>
                <w14:ligatures w14:val="standardContextual"/>
              </w:rPr>
              <w:lastRenderedPageBreak/>
              <w:t>Usunięcie ust. 2</w:t>
            </w:r>
          </w:p>
          <w:p w14:paraId="2E6625F2" w14:textId="77777777" w:rsidR="00C2011B" w:rsidRPr="00E63A54" w:rsidRDefault="00C2011B" w:rsidP="00C2011B">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p>
          <w:p w14:paraId="1FCA82C4" w14:textId="77777777" w:rsidR="00C2011B" w:rsidRPr="00E63A54" w:rsidRDefault="00C2011B" w:rsidP="00C2011B">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r w:rsidRPr="00E63A54">
              <w:rPr>
                <w:rFonts w:eastAsia="Aptos" w:cstheme="minorHAnsi"/>
                <w:kern w:val="2"/>
                <w14:ligatures w14:val="standardContextual"/>
              </w:rPr>
              <w:t>alternatywnie zmiana:</w:t>
            </w:r>
          </w:p>
          <w:p w14:paraId="3707687A" w14:textId="77777777" w:rsidR="00C2011B" w:rsidRPr="00E63A54" w:rsidRDefault="00C2011B" w:rsidP="00C2011B">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p>
          <w:p w14:paraId="323FF0E7" w14:textId="77777777" w:rsidR="00C2011B" w:rsidRPr="00E63A54" w:rsidRDefault="00C2011B" w:rsidP="00C2011B">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i/>
                <w:iCs/>
                <w:color w:val="000000" w:themeColor="text1"/>
                <w:kern w:val="2"/>
                <w14:ligatures w14:val="standardContextual"/>
              </w:rPr>
            </w:pPr>
            <w:r w:rsidRPr="00E63A54">
              <w:rPr>
                <w:rFonts w:eastAsia="Aptos" w:cstheme="minorHAnsi"/>
                <w:kern w:val="2"/>
                <w14:ligatures w14:val="standardContextual"/>
              </w:rPr>
              <w:t>2. Stażysta nie może odbywać stażu u tego samego organizatora stażu, u którego wcześniej odbywał staż, w tym staż, o którym mowa w art. 114 ustawy z dnia 20 marca 2025 r. o rynku pracy i służbach zatrudnienia, albo był zatrudniony, w szczególności jako młodociany pracownik w celu przygotowania zawodowego, jeżeli od dnia zakończenia poprzedniego stażu albo zatrudnienia u tego organizatora stażu lub pracodawcy nie upłynęły co najmniej 24 miesiące,</w:t>
            </w:r>
            <w:r w:rsidRPr="00E63A54">
              <w:rPr>
                <w:rFonts w:eastAsia="Aptos" w:cstheme="minorHAnsi"/>
                <w:kern w:val="2"/>
                <w:u w:val="single"/>
                <w14:ligatures w14:val="standardContextual"/>
              </w:rPr>
              <w:t xml:space="preserve"> </w:t>
            </w:r>
            <w:r w:rsidRPr="00E63A54">
              <w:rPr>
                <w:rFonts w:eastAsia="Aptos" w:cstheme="minorHAnsi"/>
                <w:i/>
                <w:iCs/>
                <w:color w:val="000000" w:themeColor="text1"/>
                <w:kern w:val="2"/>
                <w14:ligatures w14:val="standardContextual"/>
              </w:rPr>
              <w:lastRenderedPageBreak/>
              <w:t>z wyłączeniem przypadków, kiedy ponowne odbycie stażu uzasadnione jest obiektywnymi względami.</w:t>
            </w:r>
          </w:p>
          <w:p w14:paraId="4C2075DD" w14:textId="5A09ACED" w:rsidR="004C468F" w:rsidRPr="00E63A54" w:rsidRDefault="00C2011B" w:rsidP="00C2011B">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Aptos" w:cstheme="minorHAnsi"/>
                <w:color w:val="000000" w:themeColor="text1"/>
              </w:rPr>
              <w:t xml:space="preserve">3. </w:t>
            </w:r>
            <w:r w:rsidRPr="00E63A54">
              <w:rPr>
                <w:rFonts w:eastAsia="Aptos" w:cstheme="minorHAnsi"/>
                <w:i/>
                <w:iCs/>
                <w:color w:val="000000" w:themeColor="text1"/>
              </w:rPr>
              <w:t>Przez przypadki, kiedy ponowne odbycie stażu uzasadnione jest obiektywnymi względami, o których mowa w ust. 2 powyżej rozumie się sytuacje, w której ponowne odbycie stażu u tego samego organizatora stażu leży w interesie stażysty, w szczególności z uwagi na możliwość zdobycia innych niż dotychczas zdobyte umiejętności, odbycia stażu na lepszych warunkach, w szczególności finansowych, czy zapewnienia elastyczności stażu umożliwiającego łączenie stażu z nauką</w:t>
            </w:r>
          </w:p>
        </w:tc>
      </w:tr>
      <w:tr w:rsidR="00914A38" w:rsidRPr="00E63A54" w14:paraId="4C4585D6"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4F014E17" w14:textId="77777777" w:rsidR="00914A38" w:rsidRPr="00E63A54" w:rsidRDefault="00914A38" w:rsidP="00914A38">
            <w:pPr>
              <w:pStyle w:val="Akapitzlist"/>
              <w:numPr>
                <w:ilvl w:val="0"/>
                <w:numId w:val="1"/>
              </w:numPr>
              <w:rPr>
                <w:rFonts w:cstheme="minorHAnsi"/>
              </w:rPr>
            </w:pPr>
          </w:p>
        </w:tc>
        <w:tc>
          <w:tcPr>
            <w:tcW w:w="2551" w:type="dxa"/>
          </w:tcPr>
          <w:p w14:paraId="0F2E63F2" w14:textId="444AA208" w:rsidR="00914A38" w:rsidRPr="00E63A54" w:rsidRDefault="006C6B94">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7 ust. 1 – pisemna umowa</w:t>
            </w:r>
          </w:p>
        </w:tc>
        <w:tc>
          <w:tcPr>
            <w:tcW w:w="5528" w:type="dxa"/>
          </w:tcPr>
          <w:p w14:paraId="47AC4A72" w14:textId="77777777" w:rsidR="00D878D4" w:rsidRPr="00E63A54" w:rsidRDefault="00D878D4" w:rsidP="00D878D4">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 xml:space="preserve">Zgodnie z art. 7 ust. 1. </w:t>
            </w:r>
            <w:r w:rsidRPr="00E63A54">
              <w:rPr>
                <w:rFonts w:eastAsia="Helvetica 55 Roman" w:cstheme="minorHAnsi"/>
                <w:i/>
                <w:iCs/>
                <w:kern w:val="2"/>
                <w14:ligatures w14:val="standardContextual"/>
              </w:rPr>
              <w:t>Staż odbywa się na podstawie pisemnej umowy o staż, zwanej dalej ,,umową”, zawieranej pomiędzy stażystą a organizatorem stażu</w:t>
            </w:r>
            <w:r w:rsidRPr="00E63A54">
              <w:rPr>
                <w:rFonts w:eastAsia="Helvetica 55 Roman" w:cstheme="minorHAnsi"/>
                <w:kern w:val="2"/>
                <w14:ligatures w14:val="standardContextual"/>
              </w:rPr>
              <w:t xml:space="preserve">. </w:t>
            </w:r>
          </w:p>
          <w:p w14:paraId="37B0C9B0" w14:textId="77777777" w:rsidR="00D878D4" w:rsidRPr="00E63A54" w:rsidRDefault="00D878D4" w:rsidP="00D878D4">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p>
          <w:p w14:paraId="1436295A" w14:textId="6D852A82" w:rsidR="00D878D4" w:rsidRPr="00E63A54" w:rsidRDefault="00D878D4" w:rsidP="00D878D4">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Mając na uwadze rozwój cyfryzacji, w tym szereg inicjatyw o charakterze deregulacyjnym, także w obszarze prawa pracy, rekomendujemy zmianę te przepisu poprzez dopuszczenie zawarcia umowy o staż także w formie elektronicznej, zgodnie z poniższą propozycją:</w:t>
            </w:r>
          </w:p>
          <w:p w14:paraId="01BD021A" w14:textId="77777777" w:rsidR="00914A38" w:rsidRPr="00E63A54" w:rsidRDefault="00914A38">
            <w:pPr>
              <w:cnfStyle w:val="000000000000" w:firstRow="0" w:lastRow="0" w:firstColumn="0" w:lastColumn="0" w:oddVBand="0" w:evenVBand="0" w:oddHBand="0" w:evenHBand="0" w:firstRowFirstColumn="0" w:firstRowLastColumn="0" w:lastRowFirstColumn="0" w:lastRowLastColumn="0"/>
              <w:rPr>
                <w:rFonts w:cstheme="minorHAnsi"/>
              </w:rPr>
            </w:pPr>
          </w:p>
        </w:tc>
        <w:tc>
          <w:tcPr>
            <w:tcW w:w="5529" w:type="dxa"/>
          </w:tcPr>
          <w:p w14:paraId="345B4856" w14:textId="77777777" w:rsidR="000072CE" w:rsidRPr="00E63A54" w:rsidRDefault="000072CE" w:rsidP="000072CE">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i/>
                <w:iCs/>
                <w:kern w:val="2"/>
                <w14:ligatures w14:val="standardContextual"/>
              </w:rPr>
            </w:pPr>
            <w:r w:rsidRPr="00E63A54">
              <w:rPr>
                <w:rFonts w:eastAsia="Helvetica 55 Roman" w:cstheme="minorHAnsi"/>
                <w:i/>
                <w:iCs/>
                <w:kern w:val="2"/>
                <w14:ligatures w14:val="standardContextual"/>
              </w:rPr>
              <w:t>Staż odbywa się na podstawie umowy o staż zawartej w formie pisemnej lub elektronicznej, zwanej dalej ,,umową”, zawieranej pomiędzy stażystą a organizatorem stażu.</w:t>
            </w:r>
          </w:p>
          <w:p w14:paraId="4B06505B" w14:textId="77777777" w:rsidR="00914A38" w:rsidRPr="00E63A54" w:rsidRDefault="00914A38">
            <w:pPr>
              <w:cnfStyle w:val="000000000000" w:firstRow="0" w:lastRow="0" w:firstColumn="0" w:lastColumn="0" w:oddVBand="0" w:evenVBand="0" w:oddHBand="0" w:evenHBand="0" w:firstRowFirstColumn="0" w:firstRowLastColumn="0" w:lastRowFirstColumn="0" w:lastRowLastColumn="0"/>
              <w:rPr>
                <w:rFonts w:cstheme="minorHAnsi"/>
              </w:rPr>
            </w:pPr>
          </w:p>
        </w:tc>
      </w:tr>
      <w:tr w:rsidR="00C560B3" w:rsidRPr="00E63A54" w14:paraId="26A7587C"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231F0A55" w14:textId="77777777" w:rsidR="00C560B3" w:rsidRPr="00E63A54" w:rsidRDefault="00C560B3" w:rsidP="00914A38">
            <w:pPr>
              <w:pStyle w:val="Akapitzlist"/>
              <w:numPr>
                <w:ilvl w:val="0"/>
                <w:numId w:val="1"/>
              </w:numPr>
              <w:rPr>
                <w:rFonts w:cstheme="minorHAnsi"/>
                <w:b w:val="0"/>
                <w:bCs w:val="0"/>
              </w:rPr>
            </w:pPr>
          </w:p>
        </w:tc>
        <w:tc>
          <w:tcPr>
            <w:tcW w:w="2551" w:type="dxa"/>
          </w:tcPr>
          <w:p w14:paraId="78DC21A3" w14:textId="3149917C" w:rsidR="00C560B3" w:rsidRPr="00E63A54" w:rsidRDefault="00F45746">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7 ust. 3-4</w:t>
            </w:r>
          </w:p>
        </w:tc>
        <w:tc>
          <w:tcPr>
            <w:tcW w:w="5528" w:type="dxa"/>
          </w:tcPr>
          <w:p w14:paraId="04E58214" w14:textId="77777777" w:rsidR="00E522B1" w:rsidRPr="00E63A54" w:rsidRDefault="00E522B1"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W uzasadnieniu do projektu ustawy wskazano m.in., że „przewiduje się, że maksymalny okres trwania stażu wynosić będzie 6 miesięcy, zakładając, że jest to wystarczający czas, aby bezrobotny nabył wiedzę i umiejętności, pracodawca zaś poznał potencjał stażysty i mógł zdecydować o jego zatrudnieniu. Czas trwania stażu będzie mógł zostać wydłużony o czas usprawiedliwionej nieobecności stażysty, w szczególności z powodu korzystania z ubezpieczenia społecznego w razie choroby i macierzyństwa. Umowa będzie mogła być wypowiedziana przez obie strony z zachowaniem odpowiedniego okresu wypowiedzenia – 7 dni w przypadku stażu trwającego do 3 miesięcy i 14 dni w przypadku dłuższego staż”.</w:t>
            </w:r>
          </w:p>
          <w:p w14:paraId="73BBF31C" w14:textId="77777777" w:rsidR="00E522B1" w:rsidRPr="00E63A54" w:rsidRDefault="00E522B1"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p>
          <w:p w14:paraId="0C6A5BB5" w14:textId="77777777" w:rsidR="00E522B1" w:rsidRPr="00E63A54" w:rsidRDefault="00E522B1"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KE zaleciła zapewnienie rozsądnego czasu trwania staży, który (łącznie) nie powinien przekraczać sześciu miesięcy, z wyjątkiem przypadków, w których dłuższy czas trwania jest uzasadniony określonymi, obiektywnymi względami.</w:t>
            </w:r>
          </w:p>
          <w:p w14:paraId="674CDCD5" w14:textId="77777777" w:rsidR="00E522B1" w:rsidRPr="00E63A54" w:rsidRDefault="00E522B1"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p>
          <w:p w14:paraId="0AC0CC6C" w14:textId="77777777" w:rsidR="00E522B1" w:rsidRPr="00E63A54" w:rsidRDefault="00E522B1"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 xml:space="preserve">Zaproponowane rozwiązanie polegające na tak istotnym zawężeniu obiektywnych względów stanowi </w:t>
            </w:r>
            <w:proofErr w:type="spellStart"/>
            <w:r w:rsidRPr="00E63A54">
              <w:rPr>
                <w:rFonts w:eastAsia="Helvetica 55 Roman" w:cstheme="minorHAnsi"/>
                <w:kern w:val="2"/>
                <w14:ligatures w14:val="standardContextual"/>
              </w:rPr>
              <w:t>nadregulację</w:t>
            </w:r>
            <w:proofErr w:type="spellEnd"/>
            <w:r w:rsidRPr="00E63A54">
              <w:rPr>
                <w:rFonts w:eastAsia="Helvetica 55 Roman" w:cstheme="minorHAnsi"/>
                <w:kern w:val="2"/>
                <w14:ligatures w14:val="standardContextual"/>
              </w:rPr>
              <w:t xml:space="preserve"> mogącą działać na niekorzyść stażystów.</w:t>
            </w:r>
          </w:p>
          <w:p w14:paraId="216EF413" w14:textId="77777777" w:rsidR="00E522B1" w:rsidRPr="00E63A54" w:rsidRDefault="00E522B1"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p>
          <w:p w14:paraId="15B77B70" w14:textId="77777777" w:rsidR="00C560B3" w:rsidRDefault="00E522B1"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r w:rsidRPr="00E63A54">
              <w:rPr>
                <w:rFonts w:eastAsia="Helvetica 55 Roman" w:cstheme="minorHAnsi"/>
                <w:kern w:val="2"/>
                <w14:ligatures w14:val="standardContextual"/>
              </w:rPr>
              <w:t>Nie ulega wątpliwości, że staże nie powinny trwać nadmiernie długo, niemniej w interesie stażysty może być przedłużenie stażu.</w:t>
            </w:r>
          </w:p>
          <w:p w14:paraId="30036459" w14:textId="38963027" w:rsidR="00F93498" w:rsidRPr="00E63A54" w:rsidRDefault="00F93498" w:rsidP="00E522B1">
            <w:pPr>
              <w:spacing w:line="256" w:lineRule="auto"/>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kern w:val="2"/>
                <w14:ligatures w14:val="standardContextual"/>
              </w:rPr>
            </w:pPr>
          </w:p>
        </w:tc>
        <w:tc>
          <w:tcPr>
            <w:tcW w:w="5529" w:type="dxa"/>
          </w:tcPr>
          <w:p w14:paraId="78B37D70" w14:textId="18C07812" w:rsidR="00B441A9" w:rsidRPr="00E63A54" w:rsidRDefault="00B441A9" w:rsidP="00B441A9">
            <w:pPr>
              <w:spacing w:line="256" w:lineRule="auto"/>
              <w:jc w:val="both"/>
              <w:cnfStyle w:val="000000000000" w:firstRow="0" w:lastRow="0" w:firstColumn="0" w:lastColumn="0" w:oddVBand="0" w:evenVBand="0" w:oddHBand="0" w:evenHBand="0" w:firstRowFirstColumn="0" w:firstRowLastColumn="0" w:lastRowFirstColumn="0" w:lastRowLastColumn="0"/>
              <w:rPr>
                <w:rFonts w:eastAsia="Aptos" w:cstheme="minorHAnsi"/>
                <w:kern w:val="2"/>
                <w14:ligatures w14:val="standardContextual"/>
              </w:rPr>
            </w:pPr>
            <w:r w:rsidRPr="00E63A54">
              <w:rPr>
                <w:rFonts w:eastAsia="Aptos" w:cstheme="minorHAnsi"/>
                <w:kern w:val="2"/>
                <w14:ligatures w14:val="standardContextual"/>
              </w:rPr>
              <w:t xml:space="preserve">Proponowane brzmienie: </w:t>
            </w:r>
          </w:p>
          <w:p w14:paraId="085B0398" w14:textId="5A07CF95" w:rsidR="00B441A9" w:rsidRPr="00E63A54" w:rsidRDefault="00B441A9" w:rsidP="00B441A9">
            <w:pPr>
              <w:spacing w:line="256" w:lineRule="auto"/>
              <w:ind w:left="319" w:hanging="319"/>
              <w:jc w:val="both"/>
              <w:cnfStyle w:val="000000000000" w:firstRow="0" w:lastRow="0" w:firstColumn="0" w:lastColumn="0" w:oddVBand="0" w:evenVBand="0" w:oddHBand="0" w:evenHBand="0" w:firstRowFirstColumn="0" w:firstRowLastColumn="0" w:lastRowFirstColumn="0" w:lastRowLastColumn="0"/>
              <w:rPr>
                <w:rFonts w:eastAsia="Aptos" w:cstheme="minorHAnsi"/>
                <w:i/>
                <w:iCs/>
                <w:kern w:val="2"/>
                <w14:ligatures w14:val="standardContextual"/>
              </w:rPr>
            </w:pPr>
            <w:r w:rsidRPr="00E63A54">
              <w:rPr>
                <w:rFonts w:eastAsia="Aptos" w:cstheme="minorHAnsi"/>
                <w:i/>
                <w:iCs/>
                <w:kern w:val="2"/>
                <w14:ligatures w14:val="standardContextual"/>
              </w:rPr>
              <w:t>3. Umowa może być zawarta na okres nieprzekraczający 6 miesięcy, z wyjątkiem przypadków, w których dłuższy czas trwania jest uzasadniony określonymi, obiektywnymi względami. Zawarcie kolejnej umowy z tym samym organizatorem stażu jest możliwe, o ile łączny okres stażu nie przekracza okresu, o którym mowa w zdaniu pierwszym z wyłączeniem przypadków, w których dłuższy czas trwania jest uzasadniony określonymi, obiektywnymi względami, w takich przypadkach zawarcie kolejnej umowy z tym samym organizatorem nie polega ograniczeniom.</w:t>
            </w:r>
          </w:p>
          <w:p w14:paraId="0D2D872C" w14:textId="26A5A195" w:rsidR="00C560B3" w:rsidRPr="00E63A54" w:rsidRDefault="00B441A9" w:rsidP="00B441A9">
            <w:pPr>
              <w:spacing w:line="256" w:lineRule="auto"/>
              <w:ind w:left="319" w:hanging="319"/>
              <w:jc w:val="both"/>
              <w:cnfStyle w:val="000000000000" w:firstRow="0" w:lastRow="0" w:firstColumn="0" w:lastColumn="0" w:oddVBand="0" w:evenVBand="0" w:oddHBand="0" w:evenHBand="0" w:firstRowFirstColumn="0" w:firstRowLastColumn="0" w:lastRowFirstColumn="0" w:lastRowLastColumn="0"/>
              <w:rPr>
                <w:rFonts w:eastAsia="Helvetica 55 Roman" w:cstheme="minorHAnsi"/>
                <w:i/>
                <w:iCs/>
                <w:kern w:val="2"/>
                <w14:ligatures w14:val="standardContextual"/>
              </w:rPr>
            </w:pPr>
            <w:r w:rsidRPr="00E63A54">
              <w:rPr>
                <w:rFonts w:eastAsia="Aptos" w:cstheme="minorHAnsi"/>
                <w:i/>
                <w:iCs/>
              </w:rPr>
              <w:t>3a. Przez uzasadnione określone obiektywne względy uzasadniające zawarcie umowy na okres przekraczający 6 miesięcy należy rozumieć sytuacje, w której za zastosowaniem dłuższego okresu przemawia interes stażysty – w szczególności będzie mógł on zdobyć dodatkowe kompetencje/umiejętności.</w:t>
            </w:r>
          </w:p>
        </w:tc>
      </w:tr>
      <w:tr w:rsidR="00914A38" w:rsidRPr="00E63A54" w14:paraId="70EEB926"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222C5070" w14:textId="77777777" w:rsidR="00914A38" w:rsidRPr="00E63A54" w:rsidRDefault="00914A38" w:rsidP="00184AE1">
            <w:pPr>
              <w:pStyle w:val="Akapitzlist"/>
              <w:numPr>
                <w:ilvl w:val="0"/>
                <w:numId w:val="1"/>
              </w:numPr>
              <w:rPr>
                <w:rFonts w:cstheme="minorHAnsi"/>
              </w:rPr>
            </w:pPr>
          </w:p>
        </w:tc>
        <w:tc>
          <w:tcPr>
            <w:tcW w:w="2551" w:type="dxa"/>
          </w:tcPr>
          <w:p w14:paraId="1658BBE4" w14:textId="036F5671" w:rsidR="00914A38" w:rsidRPr="00E63A54" w:rsidRDefault="00184AE1">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7 ust. 6 – okresy wypowiedzenia</w:t>
            </w:r>
          </w:p>
        </w:tc>
        <w:tc>
          <w:tcPr>
            <w:tcW w:w="5528" w:type="dxa"/>
          </w:tcPr>
          <w:p w14:paraId="652CD83E" w14:textId="453ABC2F" w:rsidR="00914A38" w:rsidRPr="00E63A54" w:rsidRDefault="00F77657" w:rsidP="00D90AEF">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R</w:t>
            </w:r>
            <w:r w:rsidR="00D90AEF" w:rsidRPr="00E63A54">
              <w:rPr>
                <w:rFonts w:cstheme="minorHAnsi"/>
              </w:rPr>
              <w:t>ekomendujemy, aby wskazać również okres wypowiedzenia wynoszący 3 dni dla stażu, który nie przekracza 2 tygodni.</w:t>
            </w:r>
          </w:p>
        </w:tc>
        <w:tc>
          <w:tcPr>
            <w:tcW w:w="5529" w:type="dxa"/>
          </w:tcPr>
          <w:p w14:paraId="4BBCBECF" w14:textId="77777777" w:rsidR="00D90AEF" w:rsidRPr="00E63A54" w:rsidRDefault="00D90AEF" w:rsidP="00D90AEF">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Okres wypowiedzenia umowy wynosi:</w:t>
            </w:r>
          </w:p>
          <w:p w14:paraId="6955D38F" w14:textId="77777777" w:rsidR="00F77657" w:rsidRPr="00E63A54" w:rsidRDefault="008011B2" w:rsidP="00D90AEF">
            <w:pPr>
              <w:pStyle w:val="Akapitzlist"/>
              <w:numPr>
                <w:ilvl w:val="0"/>
                <w:numId w:val="2"/>
              </w:num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3 dni robocze, jeżeli okres stażu nie przekracza 2 tygodni;</w:t>
            </w:r>
          </w:p>
          <w:p w14:paraId="769992B0" w14:textId="77777777" w:rsidR="00F77657" w:rsidRPr="00E63A54" w:rsidRDefault="00D90AEF" w:rsidP="00D90AEF">
            <w:pPr>
              <w:pStyle w:val="Akapitzlist"/>
              <w:numPr>
                <w:ilvl w:val="0"/>
                <w:numId w:val="2"/>
              </w:num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7 dni, jeżeli okres stażu nie przekracza 3 miesięcy;</w:t>
            </w:r>
          </w:p>
          <w:p w14:paraId="1C7482EA" w14:textId="77777777" w:rsidR="00914A38" w:rsidRDefault="00D90AEF" w:rsidP="00D90AEF">
            <w:pPr>
              <w:pStyle w:val="Akapitzlist"/>
              <w:numPr>
                <w:ilvl w:val="0"/>
                <w:numId w:val="2"/>
              </w:num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14 dni, jeżeli okres stażu przekracza 3 miesiące.</w:t>
            </w:r>
          </w:p>
          <w:p w14:paraId="0470A821" w14:textId="6FF073DB" w:rsidR="00F93498" w:rsidRPr="00E63A54" w:rsidRDefault="00F93498" w:rsidP="00F93498">
            <w:pPr>
              <w:pStyle w:val="Akapitzlist"/>
              <w:ind w:left="765"/>
              <w:cnfStyle w:val="000000000000" w:firstRow="0" w:lastRow="0" w:firstColumn="0" w:lastColumn="0" w:oddVBand="0" w:evenVBand="0" w:oddHBand="0" w:evenHBand="0" w:firstRowFirstColumn="0" w:firstRowLastColumn="0" w:lastRowFirstColumn="0" w:lastRowLastColumn="0"/>
              <w:rPr>
                <w:rFonts w:cstheme="minorHAnsi"/>
              </w:rPr>
            </w:pPr>
          </w:p>
        </w:tc>
      </w:tr>
      <w:tr w:rsidR="000072CE" w:rsidRPr="00E63A54" w14:paraId="7C52424D"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4B225269" w14:textId="77777777" w:rsidR="000072CE" w:rsidRPr="00E63A54" w:rsidRDefault="000072CE" w:rsidP="003772BF">
            <w:pPr>
              <w:pStyle w:val="Akapitzlist"/>
              <w:numPr>
                <w:ilvl w:val="0"/>
                <w:numId w:val="9"/>
              </w:numPr>
              <w:rPr>
                <w:rFonts w:cstheme="minorHAnsi"/>
              </w:rPr>
            </w:pPr>
          </w:p>
        </w:tc>
        <w:tc>
          <w:tcPr>
            <w:tcW w:w="2551" w:type="dxa"/>
          </w:tcPr>
          <w:p w14:paraId="7EC06872" w14:textId="04FCF088" w:rsidR="000072CE" w:rsidRPr="00E63A54" w:rsidRDefault="004B4309">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8 pkt 1</w:t>
            </w:r>
            <w:r w:rsidR="00752E96" w:rsidRPr="00E63A54">
              <w:rPr>
                <w:rFonts w:cstheme="minorHAnsi"/>
              </w:rPr>
              <w:t>)</w:t>
            </w:r>
            <w:r w:rsidRPr="00E63A54">
              <w:rPr>
                <w:rFonts w:cstheme="minorHAnsi"/>
              </w:rPr>
              <w:t xml:space="preserve"> lit. e) – dane kontaktowe</w:t>
            </w:r>
          </w:p>
        </w:tc>
        <w:tc>
          <w:tcPr>
            <w:tcW w:w="5528" w:type="dxa"/>
          </w:tcPr>
          <w:p w14:paraId="678939B5" w14:textId="77777777" w:rsidR="00ED3E37" w:rsidRPr="00E63A54" w:rsidRDefault="00ED3E37" w:rsidP="00ED3E37">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Zgodnie z art. 8 pkt 1 lit. e) Umowa określa:</w:t>
            </w:r>
          </w:p>
          <w:p w14:paraId="1677D5EF" w14:textId="77777777" w:rsidR="00ED3E37" w:rsidRPr="00E63A54" w:rsidRDefault="00ED3E37" w:rsidP="00ED3E37">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1) dane organizatora stażu obejmujące: (…)</w:t>
            </w:r>
          </w:p>
          <w:p w14:paraId="3673E99B" w14:textId="0E56EAFF" w:rsidR="000072CE" w:rsidRPr="00E63A54" w:rsidRDefault="00ED3E37" w:rsidP="00ED3E37">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e) numer telefonu oraz adres elektroniczny;</w:t>
            </w:r>
          </w:p>
        </w:tc>
        <w:tc>
          <w:tcPr>
            <w:tcW w:w="5529" w:type="dxa"/>
          </w:tcPr>
          <w:p w14:paraId="708EF878" w14:textId="77777777" w:rsidR="000072CE" w:rsidRDefault="00B1777C">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W ocenie KL podanie tych danych powinno być fakultatywne. Umowa wskazuje już na wymóg podania adres do doręczeń.</w:t>
            </w:r>
          </w:p>
          <w:p w14:paraId="17D5B375" w14:textId="00FA2351" w:rsidR="00F93498" w:rsidRPr="00E63A54" w:rsidRDefault="00F93498">
            <w:pPr>
              <w:cnfStyle w:val="000000000000" w:firstRow="0" w:lastRow="0" w:firstColumn="0" w:lastColumn="0" w:oddVBand="0" w:evenVBand="0" w:oddHBand="0" w:evenHBand="0" w:firstRowFirstColumn="0" w:firstRowLastColumn="0" w:lastRowFirstColumn="0" w:lastRowLastColumn="0"/>
              <w:rPr>
                <w:rFonts w:cstheme="minorHAnsi"/>
              </w:rPr>
            </w:pPr>
          </w:p>
        </w:tc>
      </w:tr>
      <w:tr w:rsidR="00752E96" w:rsidRPr="00E63A54" w14:paraId="37D6B871"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2E946D1B" w14:textId="77777777" w:rsidR="00752E96" w:rsidRPr="00E63A54" w:rsidRDefault="00752E96" w:rsidP="003772BF">
            <w:pPr>
              <w:pStyle w:val="Akapitzlist"/>
              <w:numPr>
                <w:ilvl w:val="0"/>
                <w:numId w:val="9"/>
              </w:numPr>
              <w:rPr>
                <w:rFonts w:cstheme="minorHAnsi"/>
              </w:rPr>
            </w:pPr>
          </w:p>
        </w:tc>
        <w:tc>
          <w:tcPr>
            <w:tcW w:w="2551" w:type="dxa"/>
          </w:tcPr>
          <w:p w14:paraId="0F2A7FED" w14:textId="312F2674" w:rsidR="00752E96" w:rsidRPr="00E63A54" w:rsidRDefault="00752E96">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 xml:space="preserve">Art. 8 pkt </w:t>
            </w:r>
            <w:r w:rsidR="000304EF" w:rsidRPr="00E63A54">
              <w:rPr>
                <w:rFonts w:cstheme="minorHAnsi"/>
              </w:rPr>
              <w:t>3</w:t>
            </w:r>
            <w:r w:rsidRPr="00E63A54">
              <w:rPr>
                <w:rFonts w:cstheme="minorHAnsi"/>
              </w:rPr>
              <w:t>)</w:t>
            </w:r>
          </w:p>
        </w:tc>
        <w:tc>
          <w:tcPr>
            <w:tcW w:w="5528" w:type="dxa"/>
          </w:tcPr>
          <w:p w14:paraId="47E4F17E" w14:textId="4FC28293" w:rsidR="00752E96" w:rsidRPr="00E63A54" w:rsidRDefault="000304EF"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Zgodnie z proponowanym przepisem umowa określa rodzaj wykonywanych zadań, w ramach których stażysta ma uzyskiwać doświadczenie i nabywać umiejętności praktyczne</w:t>
            </w:r>
            <w:r w:rsidR="0064051B" w:rsidRPr="00E63A54">
              <w:rPr>
                <w:rFonts w:cstheme="minorHAnsi"/>
              </w:rPr>
              <w:t>;</w:t>
            </w:r>
          </w:p>
          <w:p w14:paraId="5DB435DB" w14:textId="77777777" w:rsidR="0064051B" w:rsidRPr="00E63A54" w:rsidRDefault="0064051B"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6C3AC523" w14:textId="469D35E4" w:rsidR="0064051B" w:rsidRPr="00E63A54" w:rsidRDefault="0064051B"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Treść tego punktu powinna uwzględniać definicję stażu, stażysty oraz programu stażu.</w:t>
            </w:r>
          </w:p>
          <w:p w14:paraId="6C7A55C7" w14:textId="35FF8015" w:rsidR="0064051B" w:rsidRPr="00E63A54" w:rsidRDefault="0064051B"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5529" w:type="dxa"/>
          </w:tcPr>
          <w:p w14:paraId="555E53D3" w14:textId="77777777" w:rsidR="009A26D4" w:rsidRPr="00E63A54" w:rsidRDefault="009A26D4"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 xml:space="preserve">Proponowane brzmienie: </w:t>
            </w:r>
          </w:p>
          <w:p w14:paraId="2C39935A" w14:textId="67B9938C" w:rsidR="00752E96" w:rsidRPr="00E63A54" w:rsidRDefault="009A26D4"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„3) rodzaj wykonywanych zadań, w ramach których stażysta ma nabywać wiedzę, umiejętności praktyczne oraz uzyskiwać doświadczenie zawodowe”.</w:t>
            </w:r>
          </w:p>
        </w:tc>
      </w:tr>
      <w:tr w:rsidR="007E1EA8" w:rsidRPr="00E63A54" w14:paraId="787F961A"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5A666EB4" w14:textId="77777777" w:rsidR="007E1EA8" w:rsidRPr="00E63A54" w:rsidRDefault="007E1EA8" w:rsidP="003772BF">
            <w:pPr>
              <w:pStyle w:val="Akapitzlist"/>
              <w:numPr>
                <w:ilvl w:val="0"/>
                <w:numId w:val="9"/>
              </w:numPr>
              <w:rPr>
                <w:rFonts w:cstheme="minorHAnsi"/>
                <w:b w:val="0"/>
                <w:bCs w:val="0"/>
              </w:rPr>
            </w:pPr>
          </w:p>
        </w:tc>
        <w:tc>
          <w:tcPr>
            <w:tcW w:w="2551" w:type="dxa"/>
          </w:tcPr>
          <w:p w14:paraId="26B1E867" w14:textId="4ACE755F" w:rsidR="007E1EA8" w:rsidRPr="00E63A54" w:rsidRDefault="00D92808">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9 ust. 2</w:t>
            </w:r>
          </w:p>
        </w:tc>
        <w:tc>
          <w:tcPr>
            <w:tcW w:w="5528" w:type="dxa"/>
          </w:tcPr>
          <w:p w14:paraId="73624B9B" w14:textId="77777777" w:rsidR="007E1EA8" w:rsidRPr="00E63A54" w:rsidRDefault="00D92808" w:rsidP="003772BF">
            <w:pPr>
              <w:jc w:val="both"/>
              <w:cnfStyle w:val="000000000000" w:firstRow="0" w:lastRow="0" w:firstColumn="0" w:lastColumn="0" w:oddVBand="0" w:evenVBand="0" w:oddHBand="0" w:evenHBand="0" w:firstRowFirstColumn="0" w:firstRowLastColumn="0" w:lastRowFirstColumn="0" w:lastRowLastColumn="0"/>
              <w:rPr>
                <w:rFonts w:eastAsia="Aptos" w:cstheme="minorHAnsi"/>
              </w:rPr>
            </w:pPr>
            <w:r w:rsidRPr="00E63A54">
              <w:rPr>
                <w:rFonts w:cstheme="minorHAnsi"/>
              </w:rPr>
              <w:t xml:space="preserve">Zgodnie z art. 9 ust. 2 </w:t>
            </w:r>
            <w:r w:rsidR="00CA564E" w:rsidRPr="00E63A54">
              <w:rPr>
                <w:rFonts w:eastAsia="Aptos" w:cstheme="minorHAnsi"/>
                <w:i/>
                <w:iCs/>
              </w:rPr>
              <w:t xml:space="preserve">Program stażu </w:t>
            </w:r>
            <w:r w:rsidR="00CA564E" w:rsidRPr="00E63A54">
              <w:rPr>
                <w:rFonts w:eastAsia="Aptos" w:cstheme="minorHAnsi"/>
                <w:b/>
                <w:bCs/>
                <w:i/>
                <w:iCs/>
                <w:u w:val="single"/>
              </w:rPr>
              <w:t>uwzględnia predyspozycje psychofizyczne i zdrowotne</w:t>
            </w:r>
            <w:r w:rsidR="00CA564E" w:rsidRPr="00E63A54">
              <w:rPr>
                <w:rFonts w:eastAsia="Aptos" w:cstheme="minorHAnsi"/>
                <w:i/>
                <w:iCs/>
              </w:rPr>
              <w:t>, wykształcenie oraz dotychczasową wiedzę i umiejętności stażysty. Program stażu może uwzględniać potrzeby i oczekiwania stażysty.</w:t>
            </w:r>
          </w:p>
          <w:p w14:paraId="74F039AA" w14:textId="77777777" w:rsidR="00CA564E" w:rsidRPr="00E63A54" w:rsidRDefault="00CA564E" w:rsidP="003772BF">
            <w:pPr>
              <w:jc w:val="both"/>
              <w:cnfStyle w:val="000000000000" w:firstRow="0" w:lastRow="0" w:firstColumn="0" w:lastColumn="0" w:oddVBand="0" w:evenVBand="0" w:oddHBand="0" w:evenHBand="0" w:firstRowFirstColumn="0" w:firstRowLastColumn="0" w:lastRowFirstColumn="0" w:lastRowLastColumn="0"/>
              <w:rPr>
                <w:rFonts w:eastAsia="Aptos" w:cstheme="minorHAnsi"/>
              </w:rPr>
            </w:pPr>
          </w:p>
          <w:p w14:paraId="01ABA605" w14:textId="77777777" w:rsidR="00CA564E" w:rsidRDefault="003F6FC2" w:rsidP="003772BF">
            <w:pPr>
              <w:jc w:val="both"/>
              <w:cnfStyle w:val="000000000000" w:firstRow="0" w:lastRow="0" w:firstColumn="0" w:lastColumn="0" w:oddVBand="0" w:evenVBand="0" w:oddHBand="0" w:evenHBand="0" w:firstRowFirstColumn="0" w:firstRowLastColumn="0" w:lastRowFirstColumn="0" w:lastRowLastColumn="0"/>
              <w:rPr>
                <w:rFonts w:eastAsia="Aptos" w:cstheme="minorHAnsi"/>
              </w:rPr>
            </w:pPr>
            <w:r w:rsidRPr="00E63A54">
              <w:rPr>
                <w:rFonts w:eastAsia="Aptos" w:cstheme="minorHAnsi"/>
              </w:rPr>
              <w:t>W jaki sposób określić predyspozycje psychofizyczne i zdrowotne? Ustawa nie przewiduje podstawy prawnej umożliwiającej skierowanie na badania ani przetwarzania wrażliwych danych osobowych dotyczących stanu zdrowia. Powinno zostać wyraźnie doprecyzowane w jaki sposób ustalić predyspozycje psychofizyczne i zdrowotne. W uzasadnieniu projektu ustawy nie odniesiono się do ww. kwestii.</w:t>
            </w:r>
          </w:p>
          <w:p w14:paraId="122D784F" w14:textId="400EDD06" w:rsidR="00F93498" w:rsidRPr="00E63A54" w:rsidRDefault="00F93498"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5529" w:type="dxa"/>
          </w:tcPr>
          <w:p w14:paraId="0273238B" w14:textId="77777777" w:rsidR="007E1EA8" w:rsidRPr="00E63A54" w:rsidRDefault="00596762" w:rsidP="003772BF">
            <w:pPr>
              <w:jc w:val="both"/>
              <w:cnfStyle w:val="000000000000" w:firstRow="0" w:lastRow="0" w:firstColumn="0" w:lastColumn="0" w:oddVBand="0" w:evenVBand="0" w:oddHBand="0" w:evenHBand="0" w:firstRowFirstColumn="0" w:firstRowLastColumn="0" w:lastRowFirstColumn="0" w:lastRowLastColumn="0"/>
              <w:rPr>
                <w:rFonts w:eastAsia="Aptos" w:cstheme="minorHAnsi"/>
              </w:rPr>
            </w:pPr>
            <w:r w:rsidRPr="00E63A54">
              <w:rPr>
                <w:rFonts w:eastAsia="Aptos" w:cstheme="minorHAnsi"/>
              </w:rPr>
              <w:t>Usunięcie konieczności uwzględnienia „predyspozycji psychofizycznych i zdrowotnych” albo dodanie przepisów precyzujących sposób ich ustalania np. możliwości skierowania na badania oraz podstawę prawną do przetwarzania danych wrażliwych.</w:t>
            </w:r>
          </w:p>
          <w:p w14:paraId="7B4E779F" w14:textId="77777777" w:rsidR="009F546D" w:rsidRPr="00E63A54" w:rsidRDefault="009F546D" w:rsidP="003772BF">
            <w:pPr>
              <w:jc w:val="both"/>
              <w:cnfStyle w:val="000000000000" w:firstRow="0" w:lastRow="0" w:firstColumn="0" w:lastColumn="0" w:oddVBand="0" w:evenVBand="0" w:oddHBand="0" w:evenHBand="0" w:firstRowFirstColumn="0" w:firstRowLastColumn="0" w:lastRowFirstColumn="0" w:lastRowLastColumn="0"/>
              <w:rPr>
                <w:rFonts w:eastAsia="Aptos" w:cstheme="minorHAnsi"/>
              </w:rPr>
            </w:pPr>
          </w:p>
          <w:p w14:paraId="756D2DB6" w14:textId="64488587" w:rsidR="009F546D" w:rsidRPr="00E63A54" w:rsidRDefault="009F546D">
            <w:pPr>
              <w:cnfStyle w:val="000000000000" w:firstRow="0" w:lastRow="0" w:firstColumn="0" w:lastColumn="0" w:oddVBand="0" w:evenVBand="0" w:oddHBand="0" w:evenHBand="0" w:firstRowFirstColumn="0" w:firstRowLastColumn="0" w:lastRowFirstColumn="0" w:lastRowLastColumn="0"/>
              <w:rPr>
                <w:rFonts w:cstheme="minorHAnsi"/>
              </w:rPr>
            </w:pPr>
          </w:p>
        </w:tc>
      </w:tr>
      <w:tr w:rsidR="00FC17EC" w:rsidRPr="00E63A54" w14:paraId="480D89B4"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5F0B9722" w14:textId="77777777" w:rsidR="00FC17EC" w:rsidRPr="00E63A54" w:rsidRDefault="00FC17EC" w:rsidP="00FC17EC">
            <w:pPr>
              <w:pStyle w:val="Akapitzlist"/>
              <w:ind w:left="765"/>
              <w:rPr>
                <w:rFonts w:cstheme="minorHAnsi"/>
                <w:b w:val="0"/>
                <w:bCs w:val="0"/>
              </w:rPr>
            </w:pPr>
          </w:p>
        </w:tc>
        <w:tc>
          <w:tcPr>
            <w:tcW w:w="2551" w:type="dxa"/>
          </w:tcPr>
          <w:p w14:paraId="5AB1EC49" w14:textId="77777777" w:rsidR="00FC17EC" w:rsidRPr="00E63A54" w:rsidRDefault="00FC17EC">
            <w:pPr>
              <w:cnfStyle w:val="000000000000" w:firstRow="0" w:lastRow="0" w:firstColumn="0" w:lastColumn="0" w:oddVBand="0" w:evenVBand="0" w:oddHBand="0" w:evenHBand="0" w:firstRowFirstColumn="0" w:firstRowLastColumn="0" w:lastRowFirstColumn="0" w:lastRowLastColumn="0"/>
              <w:rPr>
                <w:rFonts w:cstheme="minorHAnsi"/>
              </w:rPr>
            </w:pPr>
          </w:p>
        </w:tc>
        <w:tc>
          <w:tcPr>
            <w:tcW w:w="5528" w:type="dxa"/>
          </w:tcPr>
          <w:p w14:paraId="66D72C1E" w14:textId="5493A6CD" w:rsidR="00FC17EC" w:rsidRPr="00212F0B" w:rsidRDefault="00212F0B"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212F0B">
              <w:rPr>
                <w:rFonts w:cstheme="minorHAnsi"/>
              </w:rPr>
              <w:t>Dodatkowa uwaga do</w:t>
            </w:r>
            <w:r w:rsidR="00B6728C">
              <w:rPr>
                <w:rFonts w:cstheme="minorHAnsi"/>
              </w:rPr>
              <w:t xml:space="preserve"> art.</w:t>
            </w:r>
            <w:r w:rsidR="005C1EBF">
              <w:rPr>
                <w:rFonts w:cstheme="minorHAnsi"/>
              </w:rPr>
              <w:t xml:space="preserve"> </w:t>
            </w:r>
            <w:r w:rsidR="00B6728C">
              <w:rPr>
                <w:rFonts w:cstheme="minorHAnsi"/>
              </w:rPr>
              <w:t>9</w:t>
            </w:r>
            <w:r w:rsidRPr="00212F0B">
              <w:rPr>
                <w:rFonts w:cstheme="minorHAnsi"/>
              </w:rPr>
              <w:t xml:space="preserve"> ust. </w:t>
            </w:r>
            <w:r w:rsidR="00761E68" w:rsidRPr="00212F0B">
              <w:rPr>
                <w:rFonts w:cstheme="minorHAnsi"/>
              </w:rPr>
              <w:t>2.</w:t>
            </w:r>
            <w:r w:rsidRPr="00212F0B">
              <w:rPr>
                <w:rFonts w:cstheme="minorHAnsi"/>
              </w:rPr>
              <w:t xml:space="preserve"> </w:t>
            </w:r>
            <w:r w:rsidR="00761E68" w:rsidRPr="00B6728C">
              <w:rPr>
                <w:rFonts w:cstheme="minorHAnsi"/>
                <w:i/>
                <w:iCs/>
              </w:rPr>
              <w:t>Program stażu uwzględnia predyspozycje psychofizyczne i zdrowotne, wykształcenie</w:t>
            </w:r>
            <w:r w:rsidR="00761E68" w:rsidRPr="00B6728C">
              <w:rPr>
                <w:rFonts w:cstheme="minorHAnsi"/>
                <w:b/>
                <w:bCs/>
                <w:i/>
                <w:iCs/>
              </w:rPr>
              <w:t xml:space="preserve"> oraz dotychczasową wiedzę i umiejętności stażysty</w:t>
            </w:r>
            <w:r w:rsidR="00761E68" w:rsidRPr="00212F0B">
              <w:rPr>
                <w:rFonts w:cstheme="minorHAnsi"/>
              </w:rPr>
              <w:t>.</w:t>
            </w:r>
          </w:p>
          <w:p w14:paraId="6C9B6DF7" w14:textId="77777777" w:rsidR="00761E68" w:rsidRPr="00212F0B" w:rsidRDefault="00761E68"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4F911787" w14:textId="77777777" w:rsidR="002D24D9" w:rsidRPr="00212F0B" w:rsidRDefault="002D24D9"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212F0B">
              <w:rPr>
                <w:rFonts w:cstheme="minorHAnsi"/>
              </w:rPr>
              <w:t>O ile w art. 3 ust. 1 mowa jest o:</w:t>
            </w:r>
          </w:p>
          <w:p w14:paraId="0C406DDD" w14:textId="77777777" w:rsidR="002D24D9" w:rsidRPr="00212F0B" w:rsidRDefault="002D24D9"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212F0B">
              <w:rPr>
                <w:rFonts w:cstheme="minorHAnsi"/>
              </w:rPr>
              <w:t>„4)</w:t>
            </w:r>
            <w:r w:rsidRPr="00212F0B">
              <w:rPr>
                <w:rFonts w:cstheme="minorHAnsi"/>
              </w:rPr>
              <w:tab/>
              <w:t>wykształcenie;</w:t>
            </w:r>
          </w:p>
          <w:p w14:paraId="7E0767DA" w14:textId="77777777" w:rsidR="009F546D" w:rsidRPr="00212F0B" w:rsidRDefault="002D24D9"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212F0B">
              <w:rPr>
                <w:rFonts w:cstheme="minorHAnsi"/>
              </w:rPr>
              <w:t>5)</w:t>
            </w:r>
            <w:r w:rsidRPr="00212F0B">
              <w:rPr>
                <w:rFonts w:cstheme="minorHAnsi"/>
              </w:rPr>
              <w:tab/>
              <w:t xml:space="preserve">kwalifikacje zawodowe”, </w:t>
            </w:r>
          </w:p>
          <w:p w14:paraId="07F2A1BB" w14:textId="77777777" w:rsidR="009F546D" w:rsidRPr="00212F0B" w:rsidRDefault="009F546D"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3CAC240F" w14:textId="7D2823CE" w:rsidR="00761E68" w:rsidRPr="00E63A54" w:rsidRDefault="002D24D9" w:rsidP="003772B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212F0B">
              <w:rPr>
                <w:rFonts w:cstheme="minorHAnsi"/>
              </w:rPr>
              <w:t>to na jakiej podstawie pracodawca ma ocenić dotychczasową wiedzę i umiejętności stażysty, które mogą niejednokrotnie różnić się /odbiegać od nabytych wcześniej przez stażystę kwalifikacji zawodowych? Stażysta może posiadać także wiedzę i umiejętności, które nie są objęte kwalifikacjami którymi może się wylegitymować prze</w:t>
            </w:r>
            <w:r w:rsidR="009F546D" w:rsidRPr="00212F0B">
              <w:rPr>
                <w:rFonts w:cstheme="minorHAnsi"/>
              </w:rPr>
              <w:t>d</w:t>
            </w:r>
            <w:r w:rsidRPr="00212F0B">
              <w:rPr>
                <w:rFonts w:cstheme="minorHAnsi"/>
              </w:rPr>
              <w:t xml:space="preserve"> organizatorem stażu.</w:t>
            </w:r>
          </w:p>
          <w:p w14:paraId="76C28CCD" w14:textId="5EB7FF5D" w:rsidR="00761E68" w:rsidRPr="00E63A54" w:rsidRDefault="00761E68" w:rsidP="00ED3E37">
            <w:pPr>
              <w:cnfStyle w:val="000000000000" w:firstRow="0" w:lastRow="0" w:firstColumn="0" w:lastColumn="0" w:oddVBand="0" w:evenVBand="0" w:oddHBand="0" w:evenHBand="0" w:firstRowFirstColumn="0" w:firstRowLastColumn="0" w:lastRowFirstColumn="0" w:lastRowLastColumn="0"/>
              <w:rPr>
                <w:rFonts w:cstheme="minorHAnsi"/>
              </w:rPr>
            </w:pPr>
          </w:p>
        </w:tc>
        <w:tc>
          <w:tcPr>
            <w:tcW w:w="5529" w:type="dxa"/>
          </w:tcPr>
          <w:p w14:paraId="20A07DF9" w14:textId="77777777" w:rsidR="00FC17EC" w:rsidRPr="00E63A54" w:rsidRDefault="00FC17EC">
            <w:pPr>
              <w:cnfStyle w:val="000000000000" w:firstRow="0" w:lastRow="0" w:firstColumn="0" w:lastColumn="0" w:oddVBand="0" w:evenVBand="0" w:oddHBand="0" w:evenHBand="0" w:firstRowFirstColumn="0" w:firstRowLastColumn="0" w:lastRowFirstColumn="0" w:lastRowLastColumn="0"/>
              <w:rPr>
                <w:rFonts w:eastAsia="Aptos" w:cstheme="minorHAnsi"/>
              </w:rPr>
            </w:pPr>
          </w:p>
        </w:tc>
      </w:tr>
      <w:tr w:rsidR="000072CE" w:rsidRPr="00E63A54" w14:paraId="3D814E09"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0648AB51" w14:textId="770F5F4A" w:rsidR="000072CE" w:rsidRPr="00E63A54" w:rsidRDefault="000072CE" w:rsidP="003772BF">
            <w:pPr>
              <w:pStyle w:val="Akapitzlist"/>
              <w:numPr>
                <w:ilvl w:val="0"/>
                <w:numId w:val="9"/>
              </w:numPr>
              <w:rPr>
                <w:rFonts w:cstheme="minorHAnsi"/>
              </w:rPr>
            </w:pPr>
          </w:p>
        </w:tc>
        <w:tc>
          <w:tcPr>
            <w:tcW w:w="2551" w:type="dxa"/>
          </w:tcPr>
          <w:p w14:paraId="2CE0E8F1" w14:textId="7415F296" w:rsidR="000072CE" w:rsidRPr="00E63A54" w:rsidRDefault="00A4217A">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11 ust. 1 – świadczenie pieniężne.</w:t>
            </w:r>
          </w:p>
        </w:tc>
        <w:tc>
          <w:tcPr>
            <w:tcW w:w="5528" w:type="dxa"/>
          </w:tcPr>
          <w:p w14:paraId="4B5526F6" w14:textId="497BF2D1" w:rsidR="000072CE" w:rsidRPr="00E63A54" w:rsidRDefault="00303A4D" w:rsidP="0000214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W ocenie KL wprowadzenie przepisów dotyczących wysokości świadczenia pieniężnego będzie powodowało wątpliwości interpretacyjne, jak przeliczyć to świadczenie na okres trwania umowy o staż. Projektowane przepisy nie określają wprost, czy chodzi o cały okres stażu i nie jest jasne, czy staż na okres 6 miesięcy czy 1 miesiąca to zawsze minimum 35% przeciętnego wynagrodzenia. Przepisy dotyczące wysokości świadczenia mają znaczenie w razie wypowiedzenia umowy czy rozwiązania na mocy porozumienia stron i proporcjonalnego wyliczenia tego świadczenia.</w:t>
            </w:r>
          </w:p>
        </w:tc>
        <w:tc>
          <w:tcPr>
            <w:tcW w:w="5529" w:type="dxa"/>
          </w:tcPr>
          <w:p w14:paraId="2522D9A8" w14:textId="29E51A00" w:rsidR="00DE03E3" w:rsidRPr="00E63A54" w:rsidRDefault="00DE03E3" w:rsidP="0000214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 xml:space="preserve">KL rekomenduje powiązanie </w:t>
            </w:r>
            <w:r w:rsidR="009F05E8" w:rsidRPr="00E63A54">
              <w:rPr>
                <w:rFonts w:cstheme="minorHAnsi"/>
              </w:rPr>
              <w:t xml:space="preserve">świadczenia </w:t>
            </w:r>
            <w:r w:rsidRPr="00E63A54">
              <w:rPr>
                <w:rFonts w:cstheme="minorHAnsi"/>
              </w:rPr>
              <w:t>z wysokością minimalnego wynagrodzenia za pracę i przeliczeniem na okresy miesięczne – co będzie pociągać za sobą zmianę w zakresie definicji wynagrodzenia, zgodnie z poniższą propozycją:</w:t>
            </w:r>
          </w:p>
          <w:p w14:paraId="4504BBE0" w14:textId="77777777" w:rsidR="00DE03E3" w:rsidRPr="00E63A54" w:rsidRDefault="00DE03E3" w:rsidP="00002148">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61A862E7" w14:textId="236290A6" w:rsidR="00DE03E3" w:rsidRPr="00E63A54" w:rsidRDefault="00DE03E3" w:rsidP="00002148">
            <w:pPr>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E63A54">
              <w:rPr>
                <w:rFonts w:cstheme="minorHAnsi"/>
                <w:i/>
                <w:iCs/>
              </w:rPr>
              <w:t xml:space="preserve">Art. 11 ust. 2. Wysokość świadczenia pieniężnego za każdy miesiąc stażu nie może być niższa niż </w:t>
            </w:r>
            <w:r w:rsidR="002924E8" w:rsidRPr="00E63A54">
              <w:rPr>
                <w:rFonts w:cstheme="minorHAnsi"/>
                <w:i/>
                <w:iCs/>
              </w:rPr>
              <w:t>50</w:t>
            </w:r>
            <w:r w:rsidRPr="00E63A54">
              <w:rPr>
                <w:rFonts w:cstheme="minorHAnsi"/>
                <w:i/>
                <w:iCs/>
              </w:rPr>
              <w:t xml:space="preserve">% </w:t>
            </w:r>
          </w:p>
          <w:p w14:paraId="13E732A7" w14:textId="7708B0CD" w:rsidR="00DE03E3" w:rsidRPr="00E63A54" w:rsidRDefault="00DE03E3" w:rsidP="00002148">
            <w:pPr>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E63A54">
              <w:rPr>
                <w:rFonts w:cstheme="minorHAnsi"/>
                <w:i/>
                <w:iCs/>
              </w:rPr>
              <w:t xml:space="preserve">minimalnego wynagrodzenia za pracę i nie może przekroczyć </w:t>
            </w:r>
            <w:r w:rsidR="00BD4698" w:rsidRPr="00E63A54">
              <w:rPr>
                <w:rFonts w:cstheme="minorHAnsi"/>
                <w:i/>
                <w:iCs/>
              </w:rPr>
              <w:t>dwukrotnej wysokości minimalnego wynagrodzenia.</w:t>
            </w:r>
          </w:p>
          <w:p w14:paraId="278EF860" w14:textId="77777777" w:rsidR="00DE03E3" w:rsidRPr="00E63A54" w:rsidRDefault="00DE03E3" w:rsidP="00002148">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0CA1EE38" w14:textId="046E2326" w:rsidR="0093068E" w:rsidRPr="00E63A54" w:rsidRDefault="003F6D17" w:rsidP="0000214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Musimy uwzględnić fakt, iż okres wdrożeniowy stażysty różni się od okresu pracy pracownika.</w:t>
            </w:r>
            <w:r w:rsidR="006C5A2E" w:rsidRPr="00E63A54">
              <w:rPr>
                <w:rFonts w:cstheme="minorHAnsi"/>
              </w:rPr>
              <w:t xml:space="preserve"> W</w:t>
            </w:r>
            <w:r w:rsidR="0093068E" w:rsidRPr="00E63A54">
              <w:rPr>
                <w:rFonts w:cstheme="minorHAnsi"/>
              </w:rPr>
              <w:t>zrost wysokości świadczenia</w:t>
            </w:r>
            <w:r w:rsidR="006C5A2E" w:rsidRPr="00E63A54">
              <w:rPr>
                <w:rFonts w:cstheme="minorHAnsi"/>
              </w:rPr>
              <w:t xml:space="preserve"> może wiązać się z </w:t>
            </w:r>
            <w:r w:rsidR="0093068E" w:rsidRPr="00E63A54">
              <w:rPr>
                <w:rFonts w:cstheme="minorHAnsi"/>
              </w:rPr>
              <w:t xml:space="preserve">upływem stażu. </w:t>
            </w:r>
          </w:p>
          <w:p w14:paraId="1CC49B2A" w14:textId="67A4543B" w:rsidR="000072CE" w:rsidRPr="00E63A54" w:rsidRDefault="000072CE" w:rsidP="00002148">
            <w:pPr>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9343D0" w:rsidRPr="00E63A54" w14:paraId="13DD6633"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7ABA88A8" w14:textId="77777777" w:rsidR="009343D0" w:rsidRPr="00E63A54" w:rsidRDefault="009343D0" w:rsidP="003772BF">
            <w:pPr>
              <w:pStyle w:val="Akapitzlist"/>
              <w:numPr>
                <w:ilvl w:val="0"/>
                <w:numId w:val="9"/>
              </w:numPr>
              <w:rPr>
                <w:rFonts w:cstheme="minorHAnsi"/>
                <w:b w:val="0"/>
                <w:bCs w:val="0"/>
              </w:rPr>
            </w:pPr>
          </w:p>
        </w:tc>
        <w:tc>
          <w:tcPr>
            <w:tcW w:w="2551" w:type="dxa"/>
          </w:tcPr>
          <w:p w14:paraId="61199B4D" w14:textId="52E9ED5E" w:rsidR="009343D0" w:rsidRPr="00E63A54" w:rsidRDefault="00DB657C">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12 ust. 1</w:t>
            </w:r>
          </w:p>
        </w:tc>
        <w:tc>
          <w:tcPr>
            <w:tcW w:w="5528" w:type="dxa"/>
          </w:tcPr>
          <w:p w14:paraId="1BE91FA0" w14:textId="77777777" w:rsidR="009343D0" w:rsidRPr="00E63A54" w:rsidRDefault="0093761B" w:rsidP="009D7744">
            <w:pPr>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E63A54">
              <w:rPr>
                <w:rFonts w:cstheme="minorHAnsi"/>
              </w:rPr>
              <w:t xml:space="preserve">Zgodnie z Art. 12 ust. 1. </w:t>
            </w:r>
            <w:r w:rsidRPr="00E63A54">
              <w:rPr>
                <w:rFonts w:cstheme="minorHAnsi"/>
                <w:i/>
                <w:iCs/>
              </w:rPr>
              <w:t>Czas realizacji stażu nie może być krótszy niż 4 godziny na dobę i przekraczać 8 godzin na dobę i przeciętnie 40 godzin w przeciętnie pięciodniowym tygodniu pracy, w przyjętym okresie rozliczeniowym nieprzekraczającym 3 miesięcy. Czas realizacji stażu przez stażystę będącego osobą niepełnosprawną zaliczoną do znacznego lub umiarkowanego stopnia niepełnosprawności nie może przekraczać 7 godzin na dobę i 35 godzin w przeciętnie pięciodniowym tygodniu pracy, w przyjętym okresie rozliczeniowym nieprzekraczającym 3 miesięcy.</w:t>
            </w:r>
          </w:p>
          <w:p w14:paraId="114A6786" w14:textId="77777777" w:rsidR="002E7AE6" w:rsidRPr="00E63A54" w:rsidRDefault="002E7AE6" w:rsidP="009D7744">
            <w:pPr>
              <w:jc w:val="both"/>
              <w:cnfStyle w:val="000000000000" w:firstRow="0" w:lastRow="0" w:firstColumn="0" w:lastColumn="0" w:oddVBand="0" w:evenVBand="0" w:oddHBand="0" w:evenHBand="0" w:firstRowFirstColumn="0" w:firstRowLastColumn="0" w:lastRowFirstColumn="0" w:lastRowLastColumn="0"/>
              <w:rPr>
                <w:rFonts w:cstheme="minorHAnsi"/>
                <w:i/>
                <w:iCs/>
              </w:rPr>
            </w:pPr>
          </w:p>
          <w:p w14:paraId="1402201E" w14:textId="77777777" w:rsidR="002E7AE6" w:rsidRPr="00E63A54" w:rsidRDefault="002E7AE6"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W uzasadnieniu do projektu ustawy wskazano, że „projektowany art. 12 określa wymiar czasu pracy stażysty nie krótszy niż 4 godziny na dobę i nie dłuższy niż 8 godzin na dobę i przeciętnie 40 godzin w przeciętnie pięciodniowym tygodniu pracy, w przyjętym okresie rozliczeniowym nieprzekraczającym 3 miesięcy. Staż będzie mógł być realizowany także w niepełnym wymiarze czasu (minimalny wymiar to pół etatu). Zadbano także o niższy wymiar etatu dla osób niepełnosprawnych oraz przypadki, gdy organizator stażu wprowadza u siebie czas pracy niższy niż maksymalny czas pracy wynikający z Kodeksu pracy”.</w:t>
            </w:r>
          </w:p>
          <w:p w14:paraId="3096E0FD" w14:textId="77777777" w:rsidR="002E7AE6" w:rsidRPr="00E63A54" w:rsidRDefault="002E7AE6"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27420555" w14:textId="488A2A49" w:rsidR="002E7AE6" w:rsidRPr="00E63A54" w:rsidRDefault="002E7AE6"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Zaprojektowane rozwiązanie skonstruowane zostało na wzór regulacji przewidzianej w art. 129 Kodeksu pracy – z tą różnicą, że przewiduje ono minimalny, dzienny wymiar czasu pracy w postaci 4 godzin na dobę.</w:t>
            </w:r>
          </w:p>
          <w:p w14:paraId="2AD342EE" w14:textId="77777777" w:rsidR="002E7AE6" w:rsidRPr="00E63A54" w:rsidRDefault="002E7AE6"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05BB6F05" w14:textId="29C90ADC" w:rsidR="002E7AE6" w:rsidRPr="00E63A54" w:rsidRDefault="001D6380"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U</w:t>
            </w:r>
            <w:r w:rsidR="002E7AE6" w:rsidRPr="00E63A54">
              <w:rPr>
                <w:rFonts w:cstheme="minorHAnsi"/>
              </w:rPr>
              <w:t>tworzenie limitu minimalnego</w:t>
            </w:r>
            <w:r w:rsidRPr="00E63A54">
              <w:rPr>
                <w:rFonts w:cstheme="minorHAnsi"/>
              </w:rPr>
              <w:t xml:space="preserve"> może</w:t>
            </w:r>
            <w:r w:rsidR="002E7AE6" w:rsidRPr="00E63A54">
              <w:rPr>
                <w:rFonts w:cstheme="minorHAnsi"/>
              </w:rPr>
              <w:t xml:space="preserve"> utrudnić realizację staży przeprowadzanych „na wolnym rynku”. </w:t>
            </w:r>
          </w:p>
          <w:p w14:paraId="029EBC08" w14:textId="77777777" w:rsidR="002E7AE6" w:rsidRPr="00E63A54" w:rsidRDefault="002E7AE6"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4FD09DE5" w14:textId="77777777" w:rsidR="002E7AE6" w:rsidRDefault="002E7AE6"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 xml:space="preserve">Zaproponowane rozwiązanie nie wynika z wytycznych KE i stanowi </w:t>
            </w:r>
            <w:proofErr w:type="spellStart"/>
            <w:r w:rsidRPr="00E63A54">
              <w:rPr>
                <w:rFonts w:cstheme="minorHAnsi"/>
              </w:rPr>
              <w:t>nadregulację</w:t>
            </w:r>
            <w:proofErr w:type="spellEnd"/>
            <w:r w:rsidRPr="00E63A54">
              <w:rPr>
                <w:rFonts w:cstheme="minorHAnsi"/>
              </w:rPr>
              <w:t>.</w:t>
            </w:r>
          </w:p>
          <w:p w14:paraId="2E67C5FF" w14:textId="1EA02EA3" w:rsidR="00F93498" w:rsidRPr="00E63A54" w:rsidRDefault="00F93498"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5529" w:type="dxa"/>
          </w:tcPr>
          <w:p w14:paraId="5E238620" w14:textId="5E9864A4" w:rsidR="009343D0" w:rsidRPr="00E63A54" w:rsidRDefault="000E7C27" w:rsidP="009D774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eastAsia="Aptos" w:cstheme="minorHAnsi"/>
              </w:rPr>
              <w:t xml:space="preserve">Usunięcie </w:t>
            </w:r>
            <w:r w:rsidR="001D6380" w:rsidRPr="00E63A54">
              <w:rPr>
                <w:rFonts w:eastAsia="Aptos" w:cstheme="minorHAnsi"/>
              </w:rPr>
              <w:t xml:space="preserve">minimalnego </w:t>
            </w:r>
            <w:r w:rsidR="0027651C" w:rsidRPr="00E63A54">
              <w:rPr>
                <w:rFonts w:eastAsia="Aptos" w:cstheme="minorHAnsi"/>
              </w:rPr>
              <w:t xml:space="preserve">dobowego </w:t>
            </w:r>
            <w:r w:rsidRPr="00E63A54">
              <w:rPr>
                <w:rFonts w:eastAsia="Aptos" w:cstheme="minorHAnsi"/>
              </w:rPr>
              <w:t>wymiaru czasu pracy stażysty.</w:t>
            </w:r>
          </w:p>
        </w:tc>
      </w:tr>
      <w:tr w:rsidR="00C5232D" w:rsidRPr="00E63A54" w14:paraId="3466BE04"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71AB508D" w14:textId="77777777" w:rsidR="00C5232D" w:rsidRPr="00E63A54" w:rsidRDefault="00C5232D" w:rsidP="003772BF">
            <w:pPr>
              <w:pStyle w:val="Akapitzlist"/>
              <w:numPr>
                <w:ilvl w:val="0"/>
                <w:numId w:val="9"/>
              </w:numPr>
              <w:rPr>
                <w:rFonts w:cstheme="minorHAnsi"/>
                <w:b w:val="0"/>
                <w:bCs w:val="0"/>
              </w:rPr>
            </w:pPr>
          </w:p>
        </w:tc>
        <w:tc>
          <w:tcPr>
            <w:tcW w:w="2551" w:type="dxa"/>
          </w:tcPr>
          <w:p w14:paraId="543E255C" w14:textId="56EA3169" w:rsidR="00C5232D" w:rsidRPr="00E63A54" w:rsidRDefault="0021327E">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14 ust. 2 – wysokość świadczenia pieniężnego</w:t>
            </w:r>
          </w:p>
        </w:tc>
        <w:tc>
          <w:tcPr>
            <w:tcW w:w="5528" w:type="dxa"/>
          </w:tcPr>
          <w:p w14:paraId="2E076DDB" w14:textId="77777777" w:rsidR="00202637" w:rsidRPr="00E63A54" w:rsidRDefault="00202637" w:rsidP="00F93498">
            <w:pPr>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E63A54">
              <w:rPr>
                <w:rFonts w:cstheme="minorHAnsi"/>
              </w:rPr>
              <w:t xml:space="preserve">Zgodnie z art. 14 ust. 2 </w:t>
            </w:r>
            <w:r w:rsidRPr="00E63A54">
              <w:rPr>
                <w:rFonts w:cstheme="minorHAnsi"/>
                <w:i/>
                <w:iCs/>
              </w:rPr>
              <w:t>Organizator stażu podaje w ogłoszeniach o naborze na staż i ogłoszeniach</w:t>
            </w:r>
          </w:p>
          <w:p w14:paraId="6F2C293D" w14:textId="6E0E35B6" w:rsidR="00C5232D" w:rsidRPr="00E63A54" w:rsidRDefault="00202637"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i/>
                <w:iCs/>
              </w:rPr>
              <w:t>reklamujących staż informacje o zakresie wiedzy, umiejętnościach praktycznych i doświadczeniu zawodowym przewidzianych do nabycia przez stażystę oraz o warunkach odbywania stażu, w tym wysokości świadczenia pieniężnego.</w:t>
            </w:r>
          </w:p>
        </w:tc>
        <w:tc>
          <w:tcPr>
            <w:tcW w:w="5529" w:type="dxa"/>
          </w:tcPr>
          <w:p w14:paraId="6956AFFD" w14:textId="6A3696B1" w:rsidR="00E76A64" w:rsidRPr="00E63A54" w:rsidRDefault="00E76A64"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 xml:space="preserve">Wydaje się, że co do wskazania wysokości świadczenia pieniężnego przepisy powinny przewidywać bardziej elastyczne podejście, na wzór ustawy dot. jawności wynagrodzeń, który od 24 grudnia 2025 r. zobowiązywać będzie pracodawców do podawania tzw. widełek wynagrodzenia: </w:t>
            </w:r>
          </w:p>
          <w:p w14:paraId="3DAA6463" w14:textId="7197DE43" w:rsidR="00E76A64" w:rsidRPr="00E63A54" w:rsidRDefault="00E76A64"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18</w:t>
            </w:r>
            <w:r w:rsidR="000D149E" w:rsidRPr="00E63A54">
              <w:rPr>
                <w:rFonts w:cstheme="minorHAnsi"/>
              </w:rPr>
              <w:t>(</w:t>
            </w:r>
            <w:r w:rsidRPr="00E63A54">
              <w:rPr>
                <w:rFonts w:cstheme="minorHAnsi"/>
              </w:rPr>
              <w:t>3ca</w:t>
            </w:r>
            <w:r w:rsidR="000D149E" w:rsidRPr="00E63A54">
              <w:rPr>
                <w:rFonts w:cstheme="minorHAnsi"/>
              </w:rPr>
              <w:t>)</w:t>
            </w:r>
            <w:r w:rsidRPr="00E63A54">
              <w:rPr>
                <w:rFonts w:cstheme="minorHAnsi"/>
              </w:rPr>
              <w:t>. § 1. Osoba ubiegająca się o zatrudnienie na danym stanowisku otrzymuje od pracodawcy informację o:</w:t>
            </w:r>
          </w:p>
          <w:p w14:paraId="5043862D" w14:textId="77777777" w:rsidR="00C5232D" w:rsidRDefault="00E76A64"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1) wynagrodzeniu, o którym mowa w art. 183c § 2, jego początkowej wysokości lub jego przedziale</w:t>
            </w:r>
          </w:p>
          <w:p w14:paraId="0C36FBCE" w14:textId="4CD9FDE2" w:rsidR="00F93498" w:rsidRPr="00E63A54" w:rsidRDefault="00F93498"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0D149E" w:rsidRPr="00E63A54" w14:paraId="1AC78F09"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2091DD94" w14:textId="77777777" w:rsidR="000D149E" w:rsidRPr="00E63A54" w:rsidRDefault="000D149E" w:rsidP="003772BF">
            <w:pPr>
              <w:pStyle w:val="Akapitzlist"/>
              <w:numPr>
                <w:ilvl w:val="0"/>
                <w:numId w:val="9"/>
              </w:numPr>
              <w:rPr>
                <w:rFonts w:cstheme="minorHAnsi"/>
                <w:b w:val="0"/>
                <w:bCs w:val="0"/>
              </w:rPr>
            </w:pPr>
          </w:p>
        </w:tc>
        <w:tc>
          <w:tcPr>
            <w:tcW w:w="2551" w:type="dxa"/>
          </w:tcPr>
          <w:p w14:paraId="16EE303D" w14:textId="3A921319" w:rsidR="000D149E" w:rsidRPr="00E63A54" w:rsidRDefault="000277FF">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15 – uzupełnienie przepisów o ochronę danych osobowych</w:t>
            </w:r>
          </w:p>
        </w:tc>
        <w:tc>
          <w:tcPr>
            <w:tcW w:w="5528" w:type="dxa"/>
          </w:tcPr>
          <w:p w14:paraId="4ABD53D9" w14:textId="6ACA02FD" w:rsidR="000D149E" w:rsidRPr="00E63A54" w:rsidRDefault="00893769"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W ocenie KL art. 15 pkt 3 powinien zostać uzupełniony o przepisy o ochronie danych osobowych.</w:t>
            </w:r>
          </w:p>
        </w:tc>
        <w:tc>
          <w:tcPr>
            <w:tcW w:w="5529" w:type="dxa"/>
          </w:tcPr>
          <w:p w14:paraId="4AEB9B53" w14:textId="00993561" w:rsidR="00893769" w:rsidRPr="00E63A54" w:rsidRDefault="00893769"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Propozycja:</w:t>
            </w:r>
          </w:p>
          <w:p w14:paraId="4BB291D6" w14:textId="77777777" w:rsidR="00893769" w:rsidRPr="00E63A54" w:rsidRDefault="00893769"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1C919643" w14:textId="77777777" w:rsidR="00893769" w:rsidRPr="00E63A54" w:rsidRDefault="00893769"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 xml:space="preserve">3) </w:t>
            </w:r>
            <w:r w:rsidRPr="00E63A54">
              <w:rPr>
                <w:rFonts w:cstheme="minorHAnsi"/>
                <w:i/>
                <w:iCs/>
              </w:rPr>
              <w:t>przestrzega przepisów i zasad obowiązujących u organizatora stażu, w szczególności regulaminu pracy, przepisów o ochronie danych osobowych, tajemnicy służbowej, przepisów oraz zasad bezpieczeństwa i higieny pracy oraz przepisów przeciwpożarowych</w:t>
            </w:r>
            <w:r w:rsidRPr="00E63A54">
              <w:rPr>
                <w:rFonts w:cstheme="minorHAnsi"/>
              </w:rPr>
              <w:t>.</w:t>
            </w:r>
          </w:p>
          <w:p w14:paraId="5C4694CE" w14:textId="77777777" w:rsidR="000D149E" w:rsidRPr="00E63A54" w:rsidRDefault="000D149E" w:rsidP="00E76A64">
            <w:pPr>
              <w:cnfStyle w:val="000000000000" w:firstRow="0" w:lastRow="0" w:firstColumn="0" w:lastColumn="0" w:oddVBand="0" w:evenVBand="0" w:oddHBand="0" w:evenHBand="0" w:firstRowFirstColumn="0" w:firstRowLastColumn="0" w:lastRowFirstColumn="0" w:lastRowLastColumn="0"/>
              <w:rPr>
                <w:rFonts w:cstheme="minorHAnsi"/>
              </w:rPr>
            </w:pPr>
          </w:p>
        </w:tc>
      </w:tr>
      <w:tr w:rsidR="00A10246" w:rsidRPr="00E63A54" w14:paraId="59D25599" w14:textId="77777777" w:rsidTr="00914A38">
        <w:tc>
          <w:tcPr>
            <w:cnfStyle w:val="001000000000" w:firstRow="0" w:lastRow="0" w:firstColumn="1" w:lastColumn="0" w:oddVBand="0" w:evenVBand="0" w:oddHBand="0" w:evenHBand="0" w:firstRowFirstColumn="0" w:firstRowLastColumn="0" w:lastRowFirstColumn="0" w:lastRowLastColumn="0"/>
            <w:tcW w:w="988" w:type="dxa"/>
          </w:tcPr>
          <w:p w14:paraId="4B555248" w14:textId="77777777" w:rsidR="00A10246" w:rsidRPr="00E63A54" w:rsidRDefault="00A10246" w:rsidP="003772BF">
            <w:pPr>
              <w:pStyle w:val="Akapitzlist"/>
              <w:numPr>
                <w:ilvl w:val="0"/>
                <w:numId w:val="9"/>
              </w:numPr>
              <w:rPr>
                <w:rFonts w:cstheme="minorHAnsi"/>
                <w:b w:val="0"/>
                <w:bCs w:val="0"/>
              </w:rPr>
            </w:pPr>
          </w:p>
        </w:tc>
        <w:tc>
          <w:tcPr>
            <w:tcW w:w="2551" w:type="dxa"/>
          </w:tcPr>
          <w:p w14:paraId="2342842D" w14:textId="75D92567" w:rsidR="00A10246" w:rsidRPr="00E63A54" w:rsidRDefault="00A10246">
            <w:pPr>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Art. 16 – zaświadczenie w formie elektronicznej</w:t>
            </w:r>
          </w:p>
        </w:tc>
        <w:tc>
          <w:tcPr>
            <w:tcW w:w="5528" w:type="dxa"/>
          </w:tcPr>
          <w:p w14:paraId="41D1AE79" w14:textId="77777777" w:rsidR="00A10246" w:rsidRDefault="00755A62"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63A54">
              <w:rPr>
                <w:rFonts w:cstheme="minorHAnsi"/>
              </w:rPr>
              <w:t>Rekomendujemy zmianę art. 16 poprzez dopuszczenie wystawienia zaświadczenia o odbyciu stażu w postaci papierowej lub elektronicznej (opatrywania go kwalifikowanym podpisem elektronicznym oraz wysyłania w wersji elektronicznej).</w:t>
            </w:r>
          </w:p>
          <w:p w14:paraId="49D57B07" w14:textId="4DA86C95" w:rsidR="00F93498" w:rsidRPr="00E63A54" w:rsidRDefault="00F93498" w:rsidP="00F93498">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5529" w:type="dxa"/>
          </w:tcPr>
          <w:p w14:paraId="1DDD9CBA" w14:textId="77777777" w:rsidR="00A10246" w:rsidRPr="00E63A54" w:rsidRDefault="00A10246" w:rsidP="00893769">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2F1F1058" w14:textId="1D9C462E" w:rsidR="003772BF" w:rsidRPr="003772BF" w:rsidRDefault="003772BF">
      <w:pPr>
        <w:rPr>
          <w:rFonts w:ascii="Calibri" w:hAnsi="Calibri" w:cs="Calibri"/>
          <w:b/>
          <w:bCs/>
          <w:i/>
          <w:iCs/>
        </w:rPr>
      </w:pPr>
      <w:r w:rsidRPr="003772BF">
        <w:rPr>
          <w:rFonts w:ascii="Calibri" w:hAnsi="Calibri" w:cs="Calibri"/>
          <w:b/>
          <w:bCs/>
          <w:i/>
          <w:iCs/>
        </w:rPr>
        <w:t>KL/657/221/RL/2025</w:t>
      </w:r>
    </w:p>
    <w:sectPr w:rsidR="003772BF" w:rsidRPr="003772BF" w:rsidSect="00894434">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55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EEF"/>
    <w:multiLevelType w:val="hybridMultilevel"/>
    <w:tmpl w:val="21DA13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86C2485"/>
    <w:multiLevelType w:val="hybridMultilevel"/>
    <w:tmpl w:val="9EBAF484"/>
    <w:lvl w:ilvl="0" w:tplc="1AC446B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632B2D"/>
    <w:multiLevelType w:val="hybridMultilevel"/>
    <w:tmpl w:val="6B1A4E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BE238E9"/>
    <w:multiLevelType w:val="hybridMultilevel"/>
    <w:tmpl w:val="EDF4683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1477141"/>
    <w:multiLevelType w:val="hybridMultilevel"/>
    <w:tmpl w:val="9520615C"/>
    <w:lvl w:ilvl="0" w:tplc="6CB4A312">
      <w:start w:val="6"/>
      <w:numFmt w:val="decimal"/>
      <w:lvlText w:val="%1."/>
      <w:lvlJc w:val="left"/>
      <w:pPr>
        <w:ind w:left="765"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6127636"/>
    <w:multiLevelType w:val="hybridMultilevel"/>
    <w:tmpl w:val="34286832"/>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62895AF4"/>
    <w:multiLevelType w:val="hybridMultilevel"/>
    <w:tmpl w:val="001C975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63EC157E"/>
    <w:multiLevelType w:val="hybridMultilevel"/>
    <w:tmpl w:val="6FDE0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32042D"/>
    <w:multiLevelType w:val="hybridMultilevel"/>
    <w:tmpl w:val="A94429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7073652">
    <w:abstractNumId w:val="1"/>
  </w:num>
  <w:num w:numId="2" w16cid:durableId="292445718">
    <w:abstractNumId w:val="5"/>
  </w:num>
  <w:num w:numId="3" w16cid:durableId="1013191092">
    <w:abstractNumId w:val="7"/>
  </w:num>
  <w:num w:numId="4" w16cid:durableId="282612763">
    <w:abstractNumId w:val="6"/>
  </w:num>
  <w:num w:numId="5" w16cid:durableId="1441297321">
    <w:abstractNumId w:val="8"/>
  </w:num>
  <w:num w:numId="6" w16cid:durableId="2022661686">
    <w:abstractNumId w:val="0"/>
  </w:num>
  <w:num w:numId="7" w16cid:durableId="1114787889">
    <w:abstractNumId w:val="3"/>
  </w:num>
  <w:num w:numId="8" w16cid:durableId="1210341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2292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56"/>
    <w:rsid w:val="00002148"/>
    <w:rsid w:val="000072CE"/>
    <w:rsid w:val="00011581"/>
    <w:rsid w:val="000277FF"/>
    <w:rsid w:val="000304EF"/>
    <w:rsid w:val="00095532"/>
    <w:rsid w:val="000D149E"/>
    <w:rsid w:val="000E2CFB"/>
    <w:rsid w:val="000E7C27"/>
    <w:rsid w:val="000F79D1"/>
    <w:rsid w:val="00175DF6"/>
    <w:rsid w:val="00184AE1"/>
    <w:rsid w:val="001D6380"/>
    <w:rsid w:val="0020210A"/>
    <w:rsid w:val="00202637"/>
    <w:rsid w:val="00212F0B"/>
    <w:rsid w:val="0021327E"/>
    <w:rsid w:val="0025217B"/>
    <w:rsid w:val="0027651C"/>
    <w:rsid w:val="002924E8"/>
    <w:rsid w:val="002D24D9"/>
    <w:rsid w:val="002E7AE6"/>
    <w:rsid w:val="00303A4D"/>
    <w:rsid w:val="0037269F"/>
    <w:rsid w:val="003772BF"/>
    <w:rsid w:val="00380EEA"/>
    <w:rsid w:val="003849D2"/>
    <w:rsid w:val="003F6D17"/>
    <w:rsid w:val="003F6FC2"/>
    <w:rsid w:val="004A10E6"/>
    <w:rsid w:val="004A4556"/>
    <w:rsid w:val="004B4309"/>
    <w:rsid w:val="004C468F"/>
    <w:rsid w:val="005739A4"/>
    <w:rsid w:val="005741A9"/>
    <w:rsid w:val="00596762"/>
    <w:rsid w:val="005C1EBF"/>
    <w:rsid w:val="0062240B"/>
    <w:rsid w:val="0064051B"/>
    <w:rsid w:val="006C42C8"/>
    <w:rsid w:val="006C5A2E"/>
    <w:rsid w:val="006C6B94"/>
    <w:rsid w:val="00716FEF"/>
    <w:rsid w:val="00752E96"/>
    <w:rsid w:val="00755A62"/>
    <w:rsid w:val="00761E68"/>
    <w:rsid w:val="007E12C1"/>
    <w:rsid w:val="007E1EA8"/>
    <w:rsid w:val="008011B2"/>
    <w:rsid w:val="00893769"/>
    <w:rsid w:val="00894434"/>
    <w:rsid w:val="008B0906"/>
    <w:rsid w:val="008D0EA0"/>
    <w:rsid w:val="00904E91"/>
    <w:rsid w:val="00914A38"/>
    <w:rsid w:val="0093068E"/>
    <w:rsid w:val="009343D0"/>
    <w:rsid w:val="0093761B"/>
    <w:rsid w:val="00940116"/>
    <w:rsid w:val="00963503"/>
    <w:rsid w:val="0097156A"/>
    <w:rsid w:val="009A26D4"/>
    <w:rsid w:val="009D7744"/>
    <w:rsid w:val="009F05E8"/>
    <w:rsid w:val="009F546D"/>
    <w:rsid w:val="00A10246"/>
    <w:rsid w:val="00A4217A"/>
    <w:rsid w:val="00A57045"/>
    <w:rsid w:val="00B0025D"/>
    <w:rsid w:val="00B1777C"/>
    <w:rsid w:val="00B441A9"/>
    <w:rsid w:val="00B6728C"/>
    <w:rsid w:val="00BD4698"/>
    <w:rsid w:val="00C2011B"/>
    <w:rsid w:val="00C21598"/>
    <w:rsid w:val="00C5232D"/>
    <w:rsid w:val="00C560B3"/>
    <w:rsid w:val="00CA564E"/>
    <w:rsid w:val="00CB7E22"/>
    <w:rsid w:val="00CE5C3B"/>
    <w:rsid w:val="00D27FAD"/>
    <w:rsid w:val="00D878D4"/>
    <w:rsid w:val="00D90AEF"/>
    <w:rsid w:val="00D92808"/>
    <w:rsid w:val="00DB657C"/>
    <w:rsid w:val="00DD431F"/>
    <w:rsid w:val="00DE03E3"/>
    <w:rsid w:val="00E24831"/>
    <w:rsid w:val="00E522B1"/>
    <w:rsid w:val="00E63A54"/>
    <w:rsid w:val="00E76A64"/>
    <w:rsid w:val="00E96E16"/>
    <w:rsid w:val="00ED3E37"/>
    <w:rsid w:val="00F45746"/>
    <w:rsid w:val="00F77657"/>
    <w:rsid w:val="00F93498"/>
    <w:rsid w:val="00FC17EC"/>
    <w:rsid w:val="00FF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F47E"/>
  <w15:chartTrackingRefBased/>
  <w15:docId w15:val="{3D918C58-97C0-4F0E-90AD-CCB3B8C0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84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3849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kapitzlist">
    <w:name w:val="List Paragraph"/>
    <w:basedOn w:val="Normalny"/>
    <w:uiPriority w:val="34"/>
    <w:qFormat/>
    <w:rsid w:val="00914A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1859</Words>
  <Characters>11452</Characters>
  <Application>Microsoft Office Word</Application>
  <DocSecurity>0</DocSecurity>
  <Lines>357</Lines>
  <Paragraphs>115</Paragraphs>
  <ScaleCrop>false</ScaleCrop>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Robert Lisicki</cp:lastModifiedBy>
  <cp:revision>4</cp:revision>
  <dcterms:created xsi:type="dcterms:W3CDTF">2025-12-30T15:50:00Z</dcterms:created>
  <dcterms:modified xsi:type="dcterms:W3CDTF">2025-12-30T15:52:00Z</dcterms:modified>
</cp:coreProperties>
</file>