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horzAnchor="margin" w:tblpXSpec="center" w:tblpY="-486"/>
        <w:tblW w:w="14884" w:type="dxa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992"/>
        <w:gridCol w:w="4161"/>
        <w:gridCol w:w="3890"/>
        <w:gridCol w:w="3890"/>
      </w:tblGrid>
      <w:tr w:rsidR="00DF443D" w14:paraId="00D1E0D0" w14:textId="77777777" w:rsidTr="00841F28">
        <w:tc>
          <w:tcPr>
            <w:tcW w:w="14884" w:type="dxa"/>
            <w:gridSpan w:val="6"/>
          </w:tcPr>
          <w:p w14:paraId="06943406" w14:textId="248C41B3" w:rsidR="00DF443D" w:rsidRPr="002B3F6B" w:rsidRDefault="00DF443D" w:rsidP="006057B6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3F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Tabela uwag </w:t>
            </w:r>
            <w:r w:rsidR="0048038F">
              <w:rPr>
                <w:rFonts w:ascii="Times New Roman" w:hAnsi="Times New Roman" w:cs="Times New Roman"/>
                <w:b/>
                <w:sz w:val="20"/>
                <w:szCs w:val="20"/>
              </w:rPr>
              <w:t>Konfederacji Lewiatan</w:t>
            </w:r>
          </w:p>
          <w:p w14:paraId="74D5BCF6" w14:textId="288C3F0D" w:rsidR="00DF443D" w:rsidRPr="005E6254" w:rsidRDefault="00DF443D" w:rsidP="006057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3F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do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  <w:r w:rsidRPr="005E6254">
              <w:rPr>
                <w:rFonts w:ascii="Times New Roman" w:hAnsi="Times New Roman" w:cs="Times New Roman"/>
                <w:b/>
                <w:sz w:val="20"/>
                <w:szCs w:val="20"/>
              </w:rPr>
              <w:t>rojekt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</w:t>
            </w:r>
            <w:r w:rsidRPr="005E62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rozporządzenia Ministra Energii zmieniającego rozporządzenie</w:t>
            </w:r>
          </w:p>
          <w:p w14:paraId="55E6582F" w14:textId="46BF1EA1" w:rsidR="00DF443D" w:rsidRDefault="00DF443D" w:rsidP="006057B6">
            <w:pPr>
              <w:spacing w:after="12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E6254">
              <w:rPr>
                <w:rFonts w:ascii="Times New Roman" w:hAnsi="Times New Roman" w:cs="Times New Roman"/>
                <w:b/>
                <w:sz w:val="20"/>
                <w:szCs w:val="20"/>
              </w:rPr>
              <w:t>w sprawie zapasów paliw w przedsiębiorstwach energetycznych</w:t>
            </w:r>
          </w:p>
        </w:tc>
      </w:tr>
      <w:tr w:rsidR="001B5090" w14:paraId="00A58389" w14:textId="77777777" w:rsidTr="001B5090">
        <w:tc>
          <w:tcPr>
            <w:tcW w:w="534" w:type="dxa"/>
            <w:vAlign w:val="center"/>
          </w:tcPr>
          <w:p w14:paraId="0EAA47F5" w14:textId="77777777" w:rsidR="001B5090" w:rsidRPr="00E90A96" w:rsidRDefault="001B5090" w:rsidP="00B06CC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0A96">
              <w:rPr>
                <w:rFonts w:ascii="Times New Roman" w:hAnsi="Times New Roman" w:cs="Times New Roman"/>
                <w:b/>
                <w:sz w:val="16"/>
                <w:szCs w:val="16"/>
              </w:rPr>
              <w:t>L.p.</w:t>
            </w:r>
          </w:p>
        </w:tc>
        <w:tc>
          <w:tcPr>
            <w:tcW w:w="1417" w:type="dxa"/>
            <w:vAlign w:val="center"/>
          </w:tcPr>
          <w:p w14:paraId="359744EB" w14:textId="517650C5" w:rsidR="001B5090" w:rsidRPr="005C5C4E" w:rsidRDefault="001B5090" w:rsidP="00B06CC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Podmiot</w:t>
            </w:r>
            <w:r w:rsidRPr="005C5C4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zgłaszający uwagę</w:t>
            </w:r>
          </w:p>
        </w:tc>
        <w:tc>
          <w:tcPr>
            <w:tcW w:w="992" w:type="dxa"/>
            <w:vAlign w:val="center"/>
          </w:tcPr>
          <w:p w14:paraId="073BB238" w14:textId="77777777" w:rsidR="001B5090" w:rsidRPr="005C5C4E" w:rsidRDefault="001B5090" w:rsidP="00B06CC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C5C4E">
              <w:rPr>
                <w:rFonts w:ascii="Times New Roman" w:hAnsi="Times New Roman" w:cs="Times New Roman"/>
                <w:b/>
                <w:sz w:val="16"/>
                <w:szCs w:val="16"/>
              </w:rPr>
              <w:t>Jednostka redakcyjna</w:t>
            </w:r>
          </w:p>
        </w:tc>
        <w:tc>
          <w:tcPr>
            <w:tcW w:w="4161" w:type="dxa"/>
            <w:vAlign w:val="center"/>
          </w:tcPr>
          <w:p w14:paraId="22E9F70E" w14:textId="77777777" w:rsidR="001B5090" w:rsidRPr="005C5C4E" w:rsidRDefault="001B5090" w:rsidP="00B06CC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C5C4E">
              <w:rPr>
                <w:rFonts w:ascii="Times New Roman" w:hAnsi="Times New Roman" w:cs="Times New Roman"/>
                <w:b/>
                <w:sz w:val="16"/>
                <w:szCs w:val="16"/>
              </w:rPr>
              <w:t>Treść uwagi</w:t>
            </w:r>
          </w:p>
        </w:tc>
        <w:tc>
          <w:tcPr>
            <w:tcW w:w="3890" w:type="dxa"/>
            <w:vAlign w:val="center"/>
          </w:tcPr>
          <w:p w14:paraId="541383ED" w14:textId="3187842D" w:rsidR="001B5090" w:rsidRPr="005C5C4E" w:rsidRDefault="001B5090" w:rsidP="001B509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Propozycja brzmienia przepisu</w:t>
            </w:r>
          </w:p>
        </w:tc>
        <w:tc>
          <w:tcPr>
            <w:tcW w:w="3890" w:type="dxa"/>
            <w:vAlign w:val="center"/>
          </w:tcPr>
          <w:p w14:paraId="144D9DA5" w14:textId="732E58D9" w:rsidR="001B5090" w:rsidRPr="005C5C4E" w:rsidRDefault="001B5090" w:rsidP="00B06CC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C5C4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Stanowisko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ME</w:t>
            </w:r>
          </w:p>
        </w:tc>
      </w:tr>
      <w:tr w:rsidR="001B5090" w14:paraId="656FF9DE" w14:textId="77777777" w:rsidTr="001B5090">
        <w:tc>
          <w:tcPr>
            <w:tcW w:w="534" w:type="dxa"/>
          </w:tcPr>
          <w:p w14:paraId="68B3C1E9" w14:textId="77777777" w:rsidR="001B5090" w:rsidRPr="005C5C4E" w:rsidRDefault="001B5090" w:rsidP="005E6254">
            <w:pPr>
              <w:pStyle w:val="Akapitzlist"/>
              <w:numPr>
                <w:ilvl w:val="0"/>
                <w:numId w:val="4"/>
              </w:numPr>
              <w:ind w:left="283" w:hanging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5322E8C0" w14:textId="21D5BB74" w:rsidR="001B5090" w:rsidRPr="00DF045A" w:rsidRDefault="001B5090" w:rsidP="00B06CC3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7D4802A2" w14:textId="0C2D74B4" w:rsidR="001B5090" w:rsidRPr="008867E8" w:rsidRDefault="00A323EF" w:rsidP="00B06CC3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23E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§ 1 - dodanie w § 2a ust. 5 </w:t>
            </w:r>
          </w:p>
        </w:tc>
        <w:tc>
          <w:tcPr>
            <w:tcW w:w="4161" w:type="dxa"/>
          </w:tcPr>
          <w:p w14:paraId="6D4EE1F0" w14:textId="5398984B" w:rsidR="001B5090" w:rsidRPr="00DF045A" w:rsidRDefault="00A323EF" w:rsidP="00B06CC3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323EF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Rozszerzenie projektowanej regulacji na przedsiębiorstwa energetyczne, o których mowa w § 2a ust. 1 rozporządzenia zmienianego, podyktowane jest faktem, że aktualnie obowiązujące przepisy powodują konieczność ponoszenia przez te przedsiębiorstwa osieroconych kosztów zakupu i utrzymania nadmiernych zapasów paliw w okresie poprzedzającym planowane wycofanie urządzeń z eksploatacji. Koszty te obejmują w szczególności wydatki związane z odsprzedażą nadmiaru paliwa po zaprzestaniu jego wykorzystywania, w tym koszty załadunku i transportu do nowej lokalizacji. Utrzymywanie nadmiernych zapasów paliw może również utrudniać prowadzenie prac budowlanych związanych z transformacją jednostek wytwórczych, ograniczając dostępny plac budowy. Jednocześnie należy podkreślić, że utrzymywanie tych zapasów nie przekłada się na zwiększenie globalnej sprzedaży węgla kamiennego przez kopalnie, a wpływa wyłącznie na wcześniejszy moment jego sprzedaży. Projektowane przepisy mają ponadto chronić przedsiębiorstwa energetyczne – zarówno jednostki wytwórcze centralnie dysponowane, jak </w:t>
            </w:r>
            <w:proofErr w:type="gramStart"/>
            <w:r w:rsidRPr="00A323EF">
              <w:rPr>
                <w:rFonts w:ascii="Times New Roman" w:hAnsi="Times New Roman" w:cs="Times New Roman"/>
                <w:bCs/>
                <w:sz w:val="16"/>
                <w:szCs w:val="16"/>
              </w:rPr>
              <w:t>i,</w:t>
            </w:r>
            <w:proofErr w:type="gramEnd"/>
            <w:r w:rsidRPr="00A323EF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przy uwzględnieniu proponowanego rozszerzenia, przedsiębiorstwa ciepłownicze – przed nałożeniem kar pieniężnych przez Prezesa Urzędu Regulacji Energetyki z tytułu nieutrzymywania obowiązkowych zapasów paliw w okresie poprzedzającym wycofanie urządzeń z eksploatacji.</w:t>
            </w:r>
          </w:p>
        </w:tc>
        <w:tc>
          <w:tcPr>
            <w:tcW w:w="3890" w:type="dxa"/>
          </w:tcPr>
          <w:p w14:paraId="7A16CCA7" w14:textId="77777777" w:rsidR="00A323EF" w:rsidRPr="00A323EF" w:rsidRDefault="00A323EF" w:rsidP="00A323E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323EF">
              <w:rPr>
                <w:rFonts w:ascii="Times New Roman" w:hAnsi="Times New Roman" w:cs="Times New Roman"/>
                <w:bCs/>
                <w:sz w:val="16"/>
                <w:szCs w:val="16"/>
              </w:rPr>
              <w:t>§ 2a. „5. W przypadku planowanego wycofania z eksploatacji urządzeń przedsiębiorstwa energetycznego, o którym mowa w ust. 1, przedsiębiorstwo to utrzymuje zapasy węgla kamiennego, węgla brunatnego oraz oleju opałowego, w okresie:</w:t>
            </w:r>
          </w:p>
          <w:p w14:paraId="57B61BC0" w14:textId="77777777" w:rsidR="00A323EF" w:rsidRPr="00A323EF" w:rsidRDefault="00A323EF" w:rsidP="00A323E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323EF">
              <w:rPr>
                <w:rFonts w:ascii="Times New Roman" w:hAnsi="Times New Roman" w:cs="Times New Roman"/>
                <w:bCs/>
                <w:sz w:val="16"/>
                <w:szCs w:val="16"/>
              </w:rPr>
              <w:t>1) od 180. do 151. dnia przed dniem wycofania z eksploatacji – w ilości niemniejszej niż 75 % poziomu określonego zgodnie z ust. 1–4;</w:t>
            </w:r>
          </w:p>
          <w:p w14:paraId="005382F9" w14:textId="77777777" w:rsidR="00A323EF" w:rsidRPr="00A323EF" w:rsidRDefault="00A323EF" w:rsidP="00A323E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323EF">
              <w:rPr>
                <w:rFonts w:ascii="Times New Roman" w:hAnsi="Times New Roman" w:cs="Times New Roman"/>
                <w:bCs/>
                <w:sz w:val="16"/>
                <w:szCs w:val="16"/>
              </w:rPr>
              <w:t>2) od 150. do 121. dnia przed dniem wycofania z eksploatacji – w ilości niemniejszej niż 50 % poziomu określonego zgodnie z ust. 1–4;</w:t>
            </w:r>
          </w:p>
          <w:p w14:paraId="1ED4455A" w14:textId="77777777" w:rsidR="00A323EF" w:rsidRPr="00A323EF" w:rsidRDefault="00A323EF" w:rsidP="00A323E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323EF">
              <w:rPr>
                <w:rFonts w:ascii="Times New Roman" w:hAnsi="Times New Roman" w:cs="Times New Roman"/>
                <w:bCs/>
                <w:sz w:val="16"/>
                <w:szCs w:val="16"/>
              </w:rPr>
              <w:t>3) od 120. do 31. dnia przed dniem wycofania z eksploatacji – w ilości niemniejszej niż 25 % poziomu określonego zgodnie z ust. 1–4;</w:t>
            </w:r>
          </w:p>
          <w:p w14:paraId="50755EB2" w14:textId="77777777" w:rsidR="00A323EF" w:rsidRPr="00A323EF" w:rsidRDefault="00A323EF" w:rsidP="00A323E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323EF">
              <w:rPr>
                <w:rFonts w:ascii="Times New Roman" w:hAnsi="Times New Roman" w:cs="Times New Roman"/>
                <w:bCs/>
                <w:sz w:val="16"/>
                <w:szCs w:val="16"/>
              </w:rPr>
              <w:t>4) od 30. do 4. dnia przed dniem wycofania z eksploatacji – w ilości odpowiadającej trzydobowemu zużyciu;</w:t>
            </w:r>
          </w:p>
          <w:p w14:paraId="54794BC0" w14:textId="3893B8CA" w:rsidR="001B5090" w:rsidRPr="00DF045A" w:rsidRDefault="00A323EF" w:rsidP="00A323E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323EF">
              <w:rPr>
                <w:rFonts w:ascii="Times New Roman" w:hAnsi="Times New Roman" w:cs="Times New Roman"/>
                <w:bCs/>
                <w:sz w:val="16"/>
                <w:szCs w:val="16"/>
              </w:rPr>
              <w:t>5) od 3 dnia przed dniem wycofania z eksploatacji – w ilości zapewniającej działanie urządzeń do dnia wycofania z eksploatacji.”</w:t>
            </w:r>
          </w:p>
        </w:tc>
        <w:tc>
          <w:tcPr>
            <w:tcW w:w="3890" w:type="dxa"/>
          </w:tcPr>
          <w:p w14:paraId="52D2360A" w14:textId="0BB9081F" w:rsidR="001B5090" w:rsidRPr="00DF045A" w:rsidRDefault="001B5090" w:rsidP="00B06CC3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B5090" w14:paraId="38F36EF2" w14:textId="77777777" w:rsidTr="001B5090">
        <w:tc>
          <w:tcPr>
            <w:tcW w:w="534" w:type="dxa"/>
          </w:tcPr>
          <w:p w14:paraId="13D1AA7E" w14:textId="77777777" w:rsidR="001B5090" w:rsidRPr="005C5C4E" w:rsidRDefault="001B5090" w:rsidP="005E6254">
            <w:pPr>
              <w:pStyle w:val="Akapitzlist"/>
              <w:numPr>
                <w:ilvl w:val="0"/>
                <w:numId w:val="4"/>
              </w:numPr>
              <w:ind w:left="283" w:hanging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6D866C60" w14:textId="348B0454" w:rsidR="001B5090" w:rsidRPr="00DF045A" w:rsidRDefault="001B5090" w:rsidP="00B06CC3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58F89F73" w14:textId="12F28001" w:rsidR="001B5090" w:rsidRPr="00673409" w:rsidRDefault="00A323EF" w:rsidP="00B06CC3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23EF">
              <w:rPr>
                <w:rFonts w:ascii="Times New Roman" w:hAnsi="Times New Roman" w:cs="Times New Roman"/>
                <w:b/>
                <w:sz w:val="16"/>
                <w:szCs w:val="16"/>
              </w:rPr>
              <w:t>§ 2 – zmiany</w:t>
            </w:r>
          </w:p>
        </w:tc>
        <w:tc>
          <w:tcPr>
            <w:tcW w:w="4161" w:type="dxa"/>
          </w:tcPr>
          <w:p w14:paraId="5509F34A" w14:textId="0D7BFE17" w:rsidR="001B5090" w:rsidRPr="00DF045A" w:rsidRDefault="00A323EF" w:rsidP="00B06CC3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323EF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Proponowana zmiana w treści § 2 jest konsekwencją wprowadzenia uwagi nr </w:t>
            </w:r>
            <w:r w:rsidR="003F6ED3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Pr="00A323EF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</w:tc>
        <w:tc>
          <w:tcPr>
            <w:tcW w:w="3890" w:type="dxa"/>
          </w:tcPr>
          <w:p w14:paraId="7E45B831" w14:textId="5087B63E" w:rsidR="001B5090" w:rsidRPr="00DF045A" w:rsidRDefault="00A323EF" w:rsidP="00A323E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323EF">
              <w:rPr>
                <w:rFonts w:ascii="Times New Roman" w:hAnsi="Times New Roman" w:cs="Times New Roman"/>
                <w:bCs/>
                <w:sz w:val="16"/>
                <w:szCs w:val="16"/>
              </w:rPr>
              <w:t>§ 2. Przepisy § 2 ust. 4 i 5 lub § 2a ust. 5, rozporządzenia zmienianego w § 1 w brzmieniu nadanym niniejszym rozporządzeniem stosuje się również do przedsiębiorstwa energetycznego, o którym mowa w § 2 ust. 1 lub § 2a ust. 1 rozporządzenia zmienianego w § 1 w brzmieniu dotychczasowym, dla którego termin planowanego wycofania z eksploatacji urządzeń upływa nie później niż 180 dni po dniu wejścia w życie rozporządzenia.</w:t>
            </w:r>
          </w:p>
        </w:tc>
        <w:tc>
          <w:tcPr>
            <w:tcW w:w="3890" w:type="dxa"/>
          </w:tcPr>
          <w:p w14:paraId="6D498801" w14:textId="4C5BF152" w:rsidR="001B5090" w:rsidRPr="00DF045A" w:rsidRDefault="001B5090" w:rsidP="00B06CC3">
            <w:pPr>
              <w:pStyle w:val="Bezodstpw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B5090" w:rsidRPr="008867E8" w14:paraId="00D7A3DC" w14:textId="77777777" w:rsidTr="001B5090">
        <w:tc>
          <w:tcPr>
            <w:tcW w:w="534" w:type="dxa"/>
          </w:tcPr>
          <w:p w14:paraId="6DF418FF" w14:textId="77777777" w:rsidR="001B5090" w:rsidRPr="005C5C4E" w:rsidRDefault="001B5090" w:rsidP="005E6254">
            <w:pPr>
              <w:pStyle w:val="Akapitzlist"/>
              <w:numPr>
                <w:ilvl w:val="0"/>
                <w:numId w:val="4"/>
              </w:numPr>
              <w:ind w:left="283" w:hanging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486FDBBB" w14:textId="75B4291C" w:rsidR="001B5090" w:rsidRPr="00DF045A" w:rsidRDefault="001B5090" w:rsidP="00B06CC3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</w:tcPr>
          <w:p w14:paraId="064D80C2" w14:textId="170A0024" w:rsidR="001B5090" w:rsidRPr="005E6254" w:rsidRDefault="001B5090" w:rsidP="00B06CC3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161" w:type="dxa"/>
          </w:tcPr>
          <w:p w14:paraId="66515490" w14:textId="5431D6CB" w:rsidR="001B5090" w:rsidRPr="00DF045A" w:rsidRDefault="001B5090" w:rsidP="00B06CC3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890" w:type="dxa"/>
          </w:tcPr>
          <w:p w14:paraId="5CD9DF51" w14:textId="77777777" w:rsidR="001B5090" w:rsidRPr="00DF045A" w:rsidRDefault="001B5090" w:rsidP="001B509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90" w:type="dxa"/>
          </w:tcPr>
          <w:p w14:paraId="6FA750E7" w14:textId="53B83519" w:rsidR="001B5090" w:rsidRPr="00DF045A" w:rsidRDefault="001B5090" w:rsidP="00B06CC3">
            <w:pPr>
              <w:pStyle w:val="Bezodstpw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</w:pPr>
          </w:p>
        </w:tc>
      </w:tr>
      <w:tr w:rsidR="001B5090" w:rsidRPr="008867E8" w14:paraId="57112926" w14:textId="77777777" w:rsidTr="001B5090">
        <w:tc>
          <w:tcPr>
            <w:tcW w:w="534" w:type="dxa"/>
          </w:tcPr>
          <w:p w14:paraId="6BB5DECC" w14:textId="77777777" w:rsidR="001B5090" w:rsidRPr="005C5C4E" w:rsidRDefault="001B5090" w:rsidP="005E6254">
            <w:pPr>
              <w:pStyle w:val="Akapitzlist"/>
              <w:numPr>
                <w:ilvl w:val="0"/>
                <w:numId w:val="4"/>
              </w:numPr>
              <w:ind w:left="283" w:hanging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3B313AF0" w14:textId="7E1DD310" w:rsidR="001B5090" w:rsidRPr="00DF045A" w:rsidRDefault="001B5090" w:rsidP="00B06CC3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</w:tcPr>
          <w:p w14:paraId="6AAECDBF" w14:textId="13CEC30F" w:rsidR="001B5090" w:rsidRPr="005E6254" w:rsidRDefault="001B5090" w:rsidP="00B06CC3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161" w:type="dxa"/>
          </w:tcPr>
          <w:p w14:paraId="4F17F9F1" w14:textId="01181448" w:rsidR="001B5090" w:rsidRPr="00DF045A" w:rsidRDefault="001B5090" w:rsidP="00B06CC3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890" w:type="dxa"/>
          </w:tcPr>
          <w:p w14:paraId="49A5AB4C" w14:textId="77777777" w:rsidR="001B5090" w:rsidRPr="00DF045A" w:rsidRDefault="001B5090" w:rsidP="001B509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90" w:type="dxa"/>
          </w:tcPr>
          <w:p w14:paraId="65DC7F6B" w14:textId="2D58FB19" w:rsidR="001B5090" w:rsidRPr="00DF045A" w:rsidRDefault="001B5090" w:rsidP="00B06CC3">
            <w:pPr>
              <w:pStyle w:val="Bezodstpw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</w:pPr>
          </w:p>
        </w:tc>
      </w:tr>
      <w:tr w:rsidR="001B5090" w:rsidRPr="008867E8" w14:paraId="6A058026" w14:textId="77777777" w:rsidTr="001B5090">
        <w:tc>
          <w:tcPr>
            <w:tcW w:w="534" w:type="dxa"/>
          </w:tcPr>
          <w:p w14:paraId="48648B9E" w14:textId="77777777" w:rsidR="001B5090" w:rsidRPr="005C5C4E" w:rsidRDefault="001B5090" w:rsidP="005E6254">
            <w:pPr>
              <w:pStyle w:val="Akapitzlist"/>
              <w:numPr>
                <w:ilvl w:val="0"/>
                <w:numId w:val="4"/>
              </w:numPr>
              <w:ind w:left="283" w:hanging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544D0D0E" w14:textId="19107347" w:rsidR="001B5090" w:rsidRPr="00DF045A" w:rsidRDefault="001B5090" w:rsidP="00B06CC3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</w:tcPr>
          <w:p w14:paraId="2AFAB811" w14:textId="4E727C1E" w:rsidR="001B5090" w:rsidRPr="005E6254" w:rsidRDefault="001B5090" w:rsidP="00B06CC3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161" w:type="dxa"/>
          </w:tcPr>
          <w:p w14:paraId="6F741FD1" w14:textId="3166C3CE" w:rsidR="001B5090" w:rsidRPr="00DF045A" w:rsidRDefault="001B5090" w:rsidP="00B06CC3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890" w:type="dxa"/>
          </w:tcPr>
          <w:p w14:paraId="4599BEF0" w14:textId="77777777" w:rsidR="001B5090" w:rsidRPr="00DF045A" w:rsidRDefault="001B5090" w:rsidP="001B509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90" w:type="dxa"/>
          </w:tcPr>
          <w:p w14:paraId="54F5853E" w14:textId="73A96BCE" w:rsidR="001B5090" w:rsidRPr="00DF045A" w:rsidRDefault="001B5090" w:rsidP="00B06CC3">
            <w:pPr>
              <w:pStyle w:val="Bezodstpw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</w:pPr>
          </w:p>
        </w:tc>
      </w:tr>
      <w:tr w:rsidR="001B5090" w:rsidRPr="008867E8" w14:paraId="0E8C9D55" w14:textId="77777777" w:rsidTr="001B5090">
        <w:tc>
          <w:tcPr>
            <w:tcW w:w="534" w:type="dxa"/>
          </w:tcPr>
          <w:p w14:paraId="70122FD5" w14:textId="77777777" w:rsidR="001B5090" w:rsidRPr="005C5C4E" w:rsidRDefault="001B5090" w:rsidP="005E6254">
            <w:pPr>
              <w:pStyle w:val="Akapitzlist"/>
              <w:numPr>
                <w:ilvl w:val="0"/>
                <w:numId w:val="4"/>
              </w:numPr>
              <w:ind w:left="283" w:hanging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04C1EC27" w14:textId="6341CD95" w:rsidR="001B5090" w:rsidRPr="00DF045A" w:rsidRDefault="001B5090" w:rsidP="00B06CC3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</w:tcPr>
          <w:p w14:paraId="1E8D4BB1" w14:textId="05CEA2A2" w:rsidR="001B5090" w:rsidRPr="005E6254" w:rsidRDefault="001B5090" w:rsidP="00B06CC3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161" w:type="dxa"/>
          </w:tcPr>
          <w:p w14:paraId="2D9D8FA2" w14:textId="09726D10" w:rsidR="001B5090" w:rsidRPr="00DF045A" w:rsidRDefault="001B5090" w:rsidP="00B06CC3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890" w:type="dxa"/>
          </w:tcPr>
          <w:p w14:paraId="239DFB49" w14:textId="77777777" w:rsidR="001B5090" w:rsidRPr="00DF045A" w:rsidRDefault="001B5090" w:rsidP="001B509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90" w:type="dxa"/>
          </w:tcPr>
          <w:p w14:paraId="4A0074C6" w14:textId="363ED5D4" w:rsidR="001B5090" w:rsidRPr="00DF045A" w:rsidRDefault="001B5090" w:rsidP="00B06CC3">
            <w:pPr>
              <w:pStyle w:val="Bezodstpw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</w:pPr>
          </w:p>
        </w:tc>
      </w:tr>
      <w:tr w:rsidR="001B5090" w:rsidRPr="008867E8" w14:paraId="57FFBEE1" w14:textId="77777777" w:rsidTr="001B5090">
        <w:tc>
          <w:tcPr>
            <w:tcW w:w="534" w:type="dxa"/>
          </w:tcPr>
          <w:p w14:paraId="437C91B5" w14:textId="77777777" w:rsidR="001B5090" w:rsidRPr="005C5C4E" w:rsidRDefault="001B5090" w:rsidP="005E6254">
            <w:pPr>
              <w:pStyle w:val="Akapitzlist"/>
              <w:numPr>
                <w:ilvl w:val="0"/>
                <w:numId w:val="4"/>
              </w:numPr>
              <w:ind w:left="283" w:hanging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1CEE9FB4" w14:textId="65779BEF" w:rsidR="001B5090" w:rsidRPr="00DF045A" w:rsidRDefault="001B5090" w:rsidP="00B06CC3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</w:tcPr>
          <w:p w14:paraId="097172CB" w14:textId="7CBFCF10" w:rsidR="001B5090" w:rsidRPr="005E6254" w:rsidRDefault="001B5090" w:rsidP="00B06CC3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161" w:type="dxa"/>
          </w:tcPr>
          <w:p w14:paraId="18D869EB" w14:textId="28310CAB" w:rsidR="001B5090" w:rsidRPr="00DF045A" w:rsidRDefault="001B5090" w:rsidP="00B06CC3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890" w:type="dxa"/>
          </w:tcPr>
          <w:p w14:paraId="5764E37E" w14:textId="77777777" w:rsidR="001B5090" w:rsidRPr="00DF045A" w:rsidRDefault="001B5090" w:rsidP="001B509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90" w:type="dxa"/>
          </w:tcPr>
          <w:p w14:paraId="3733C455" w14:textId="7EBDEE1E" w:rsidR="001B5090" w:rsidRPr="00DF045A" w:rsidRDefault="001B5090" w:rsidP="00B06CC3">
            <w:pPr>
              <w:pStyle w:val="Bezodstpw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</w:pPr>
          </w:p>
        </w:tc>
      </w:tr>
    </w:tbl>
    <w:p w14:paraId="2F624C7E" w14:textId="77777777" w:rsidR="000C2B4B" w:rsidRDefault="000C2B4B" w:rsidP="008404BB">
      <w:pPr>
        <w:tabs>
          <w:tab w:val="left" w:pos="5926"/>
        </w:tabs>
        <w:rPr>
          <w:b/>
          <w:bCs/>
          <w:i/>
          <w:iCs/>
        </w:rPr>
      </w:pPr>
    </w:p>
    <w:p w14:paraId="3833B826" w14:textId="4F489AAA" w:rsidR="000C2B4B" w:rsidRPr="000C2B4B" w:rsidRDefault="000C2B4B" w:rsidP="008404BB">
      <w:pPr>
        <w:tabs>
          <w:tab w:val="left" w:pos="5926"/>
        </w:tabs>
        <w:rPr>
          <w:b/>
          <w:bCs/>
          <w:i/>
          <w:iCs/>
        </w:rPr>
      </w:pPr>
      <w:r w:rsidRPr="000C2B4B">
        <w:rPr>
          <w:b/>
          <w:bCs/>
          <w:i/>
          <w:iCs/>
        </w:rPr>
        <w:t>KL/311/85/JS/2026</w:t>
      </w:r>
    </w:p>
    <w:sectPr w:rsidR="000C2B4B" w:rsidRPr="000C2B4B" w:rsidSect="00DF443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2F186" w14:textId="77777777" w:rsidR="002E08FF" w:rsidRDefault="002E08FF" w:rsidP="00FA5F90">
      <w:pPr>
        <w:spacing w:after="0" w:line="240" w:lineRule="auto"/>
      </w:pPr>
      <w:r>
        <w:separator/>
      </w:r>
    </w:p>
  </w:endnote>
  <w:endnote w:type="continuationSeparator" w:id="0">
    <w:p w14:paraId="787A9B79" w14:textId="77777777" w:rsidR="002E08FF" w:rsidRDefault="002E08FF" w:rsidP="00FA5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4232D" w14:textId="77777777" w:rsidR="00421A8C" w:rsidRDefault="00421A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00305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A77D09" w14:textId="77777777" w:rsidR="00421A8C" w:rsidRDefault="00421A8C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123E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14:paraId="5B74A88C" w14:textId="77777777" w:rsidR="00421A8C" w:rsidRDefault="00421A8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C6D65" w14:textId="77777777" w:rsidR="00421A8C" w:rsidRDefault="00421A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9625B" w14:textId="77777777" w:rsidR="002E08FF" w:rsidRDefault="002E08FF" w:rsidP="00FA5F90">
      <w:pPr>
        <w:spacing w:after="0" w:line="240" w:lineRule="auto"/>
      </w:pPr>
      <w:r>
        <w:separator/>
      </w:r>
    </w:p>
  </w:footnote>
  <w:footnote w:type="continuationSeparator" w:id="0">
    <w:p w14:paraId="2BFC0F3F" w14:textId="77777777" w:rsidR="002E08FF" w:rsidRDefault="002E08FF" w:rsidP="00FA5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584F5" w14:textId="77777777" w:rsidR="00421A8C" w:rsidRDefault="00421A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858F6" w14:textId="77777777" w:rsidR="00421A8C" w:rsidRDefault="00421A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074B5" w14:textId="77777777" w:rsidR="00421A8C" w:rsidRDefault="00421A8C">
    <w:pPr>
      <w:pStyle w:val="Nagwek"/>
    </w:pPr>
  </w:p>
  <w:p w14:paraId="57FA29CE" w14:textId="77777777" w:rsidR="00421A8C" w:rsidRDefault="00421A8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77FA0"/>
    <w:multiLevelType w:val="hybridMultilevel"/>
    <w:tmpl w:val="1F80F2EC"/>
    <w:lvl w:ilvl="0" w:tplc="EF288D5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661EA4"/>
    <w:multiLevelType w:val="hybridMultilevel"/>
    <w:tmpl w:val="5B58A9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110F15"/>
    <w:multiLevelType w:val="hybridMultilevel"/>
    <w:tmpl w:val="550AD1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826400">
    <w:abstractNumId w:val="2"/>
  </w:num>
  <w:num w:numId="2" w16cid:durableId="15946253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1259399">
    <w:abstractNumId w:val="1"/>
  </w:num>
  <w:num w:numId="4" w16cid:durableId="754713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7E8"/>
    <w:rsid w:val="00000702"/>
    <w:rsid w:val="000055AA"/>
    <w:rsid w:val="000068AA"/>
    <w:rsid w:val="000131E2"/>
    <w:rsid w:val="00014289"/>
    <w:rsid w:val="0002785C"/>
    <w:rsid w:val="00027BA6"/>
    <w:rsid w:val="00027F69"/>
    <w:rsid w:val="000361F5"/>
    <w:rsid w:val="00040951"/>
    <w:rsid w:val="00041A55"/>
    <w:rsid w:val="00041C6C"/>
    <w:rsid w:val="00046445"/>
    <w:rsid w:val="00052C7C"/>
    <w:rsid w:val="00082AD1"/>
    <w:rsid w:val="000A24DA"/>
    <w:rsid w:val="000C2B4B"/>
    <w:rsid w:val="000C5683"/>
    <w:rsid w:val="000D3EA8"/>
    <w:rsid w:val="000E3B2B"/>
    <w:rsid w:val="000E7AD1"/>
    <w:rsid w:val="000F5CE8"/>
    <w:rsid w:val="000F78CC"/>
    <w:rsid w:val="001311B5"/>
    <w:rsid w:val="0014580A"/>
    <w:rsid w:val="00153F56"/>
    <w:rsid w:val="001541C8"/>
    <w:rsid w:val="001556A2"/>
    <w:rsid w:val="001747B3"/>
    <w:rsid w:val="00176904"/>
    <w:rsid w:val="00197970"/>
    <w:rsid w:val="001A2FC1"/>
    <w:rsid w:val="001A4930"/>
    <w:rsid w:val="001A4E35"/>
    <w:rsid w:val="001B0FC7"/>
    <w:rsid w:val="001B2691"/>
    <w:rsid w:val="001B3576"/>
    <w:rsid w:val="001B430E"/>
    <w:rsid w:val="001B5090"/>
    <w:rsid w:val="001B7020"/>
    <w:rsid w:val="001C1D51"/>
    <w:rsid w:val="001C4AB4"/>
    <w:rsid w:val="001C5C39"/>
    <w:rsid w:val="001C6AEF"/>
    <w:rsid w:val="001D0FB5"/>
    <w:rsid w:val="001E17F8"/>
    <w:rsid w:val="001E1BBA"/>
    <w:rsid w:val="001E1D6F"/>
    <w:rsid w:val="001E5ABF"/>
    <w:rsid w:val="001F0B1B"/>
    <w:rsid w:val="001F1109"/>
    <w:rsid w:val="0020279F"/>
    <w:rsid w:val="00202944"/>
    <w:rsid w:val="00204ED6"/>
    <w:rsid w:val="00210A1F"/>
    <w:rsid w:val="00216C95"/>
    <w:rsid w:val="002523FB"/>
    <w:rsid w:val="00252931"/>
    <w:rsid w:val="00260A2D"/>
    <w:rsid w:val="002677B2"/>
    <w:rsid w:val="00283EC5"/>
    <w:rsid w:val="002904AE"/>
    <w:rsid w:val="00292E30"/>
    <w:rsid w:val="002960D0"/>
    <w:rsid w:val="002A113C"/>
    <w:rsid w:val="002B1492"/>
    <w:rsid w:val="002B3F6B"/>
    <w:rsid w:val="002C20BA"/>
    <w:rsid w:val="002C42F8"/>
    <w:rsid w:val="002C4307"/>
    <w:rsid w:val="002D5575"/>
    <w:rsid w:val="002D6EF6"/>
    <w:rsid w:val="002D7B88"/>
    <w:rsid w:val="002E08FF"/>
    <w:rsid w:val="002E2E3A"/>
    <w:rsid w:val="002E3086"/>
    <w:rsid w:val="002E4176"/>
    <w:rsid w:val="002E56BB"/>
    <w:rsid w:val="002F46BD"/>
    <w:rsid w:val="002F5654"/>
    <w:rsid w:val="00310D24"/>
    <w:rsid w:val="003158BC"/>
    <w:rsid w:val="00322158"/>
    <w:rsid w:val="003300CB"/>
    <w:rsid w:val="00337F02"/>
    <w:rsid w:val="003418FF"/>
    <w:rsid w:val="003531BC"/>
    <w:rsid w:val="00354DA9"/>
    <w:rsid w:val="0036142B"/>
    <w:rsid w:val="00362FE6"/>
    <w:rsid w:val="003632CD"/>
    <w:rsid w:val="00364555"/>
    <w:rsid w:val="00377D8D"/>
    <w:rsid w:val="003856FA"/>
    <w:rsid w:val="003965D1"/>
    <w:rsid w:val="003A0548"/>
    <w:rsid w:val="003B1E4F"/>
    <w:rsid w:val="003B3476"/>
    <w:rsid w:val="003B367E"/>
    <w:rsid w:val="003C4FCF"/>
    <w:rsid w:val="003C6EA9"/>
    <w:rsid w:val="003C7219"/>
    <w:rsid w:val="003D4770"/>
    <w:rsid w:val="003D5E62"/>
    <w:rsid w:val="003D614C"/>
    <w:rsid w:val="003E01CB"/>
    <w:rsid w:val="003F4DAA"/>
    <w:rsid w:val="003F6373"/>
    <w:rsid w:val="003F6ED3"/>
    <w:rsid w:val="00410F5F"/>
    <w:rsid w:val="00421A8C"/>
    <w:rsid w:val="00423D94"/>
    <w:rsid w:val="004339A8"/>
    <w:rsid w:val="00440242"/>
    <w:rsid w:val="00453D7B"/>
    <w:rsid w:val="00454CE8"/>
    <w:rsid w:val="00461740"/>
    <w:rsid w:val="00462C50"/>
    <w:rsid w:val="0046335B"/>
    <w:rsid w:val="004735E4"/>
    <w:rsid w:val="0047652A"/>
    <w:rsid w:val="0048038F"/>
    <w:rsid w:val="00480BBC"/>
    <w:rsid w:val="0048644E"/>
    <w:rsid w:val="00492CEA"/>
    <w:rsid w:val="004936E6"/>
    <w:rsid w:val="00494A42"/>
    <w:rsid w:val="00497BC4"/>
    <w:rsid w:val="004A1CC8"/>
    <w:rsid w:val="004B146B"/>
    <w:rsid w:val="004B56D1"/>
    <w:rsid w:val="004B6E3C"/>
    <w:rsid w:val="004B6ED0"/>
    <w:rsid w:val="004D017E"/>
    <w:rsid w:val="00502671"/>
    <w:rsid w:val="00506001"/>
    <w:rsid w:val="00520080"/>
    <w:rsid w:val="00523089"/>
    <w:rsid w:val="0053248F"/>
    <w:rsid w:val="00536A7C"/>
    <w:rsid w:val="00536BC3"/>
    <w:rsid w:val="0057122D"/>
    <w:rsid w:val="005755F7"/>
    <w:rsid w:val="00582C06"/>
    <w:rsid w:val="005835A1"/>
    <w:rsid w:val="0058757D"/>
    <w:rsid w:val="00591B26"/>
    <w:rsid w:val="00592888"/>
    <w:rsid w:val="005959C6"/>
    <w:rsid w:val="005B49E4"/>
    <w:rsid w:val="005B4C2D"/>
    <w:rsid w:val="005C2C10"/>
    <w:rsid w:val="005C5C4E"/>
    <w:rsid w:val="005C6426"/>
    <w:rsid w:val="005D7236"/>
    <w:rsid w:val="005E388B"/>
    <w:rsid w:val="005E6254"/>
    <w:rsid w:val="005F0684"/>
    <w:rsid w:val="005F4A1B"/>
    <w:rsid w:val="00601ABA"/>
    <w:rsid w:val="006057B6"/>
    <w:rsid w:val="006130DB"/>
    <w:rsid w:val="00622C11"/>
    <w:rsid w:val="00625A75"/>
    <w:rsid w:val="006317B8"/>
    <w:rsid w:val="00632F84"/>
    <w:rsid w:val="00633381"/>
    <w:rsid w:val="0063747F"/>
    <w:rsid w:val="00637CF6"/>
    <w:rsid w:val="00640F39"/>
    <w:rsid w:val="00671F9E"/>
    <w:rsid w:val="00673409"/>
    <w:rsid w:val="00682933"/>
    <w:rsid w:val="00691BB8"/>
    <w:rsid w:val="006A300B"/>
    <w:rsid w:val="006A491F"/>
    <w:rsid w:val="006A5003"/>
    <w:rsid w:val="006B0956"/>
    <w:rsid w:val="006B0F49"/>
    <w:rsid w:val="006B47FA"/>
    <w:rsid w:val="006D3AA2"/>
    <w:rsid w:val="006D458C"/>
    <w:rsid w:val="006E4EC7"/>
    <w:rsid w:val="007145EF"/>
    <w:rsid w:val="00721A0E"/>
    <w:rsid w:val="00735148"/>
    <w:rsid w:val="007458AE"/>
    <w:rsid w:val="00761FD9"/>
    <w:rsid w:val="00783A07"/>
    <w:rsid w:val="0079171E"/>
    <w:rsid w:val="0079245D"/>
    <w:rsid w:val="00793A76"/>
    <w:rsid w:val="007A2B05"/>
    <w:rsid w:val="007C200D"/>
    <w:rsid w:val="007C47B8"/>
    <w:rsid w:val="007D123E"/>
    <w:rsid w:val="007E3EA5"/>
    <w:rsid w:val="007E6E2A"/>
    <w:rsid w:val="0082714A"/>
    <w:rsid w:val="0083063F"/>
    <w:rsid w:val="00832DD7"/>
    <w:rsid w:val="00837593"/>
    <w:rsid w:val="008404BB"/>
    <w:rsid w:val="0084375D"/>
    <w:rsid w:val="0085445A"/>
    <w:rsid w:val="008613ED"/>
    <w:rsid w:val="00862A78"/>
    <w:rsid w:val="0086377B"/>
    <w:rsid w:val="008751C1"/>
    <w:rsid w:val="0088034E"/>
    <w:rsid w:val="00882216"/>
    <w:rsid w:val="008867E8"/>
    <w:rsid w:val="008A32A1"/>
    <w:rsid w:val="008A69AD"/>
    <w:rsid w:val="008A6BC5"/>
    <w:rsid w:val="008C00EA"/>
    <w:rsid w:val="008C37AD"/>
    <w:rsid w:val="008D1E9A"/>
    <w:rsid w:val="008D5D10"/>
    <w:rsid w:val="008D7867"/>
    <w:rsid w:val="008E3D7F"/>
    <w:rsid w:val="00907774"/>
    <w:rsid w:val="0091747D"/>
    <w:rsid w:val="009370AB"/>
    <w:rsid w:val="00947508"/>
    <w:rsid w:val="00947B73"/>
    <w:rsid w:val="009504DD"/>
    <w:rsid w:val="009519AD"/>
    <w:rsid w:val="009540F5"/>
    <w:rsid w:val="0095476D"/>
    <w:rsid w:val="00960053"/>
    <w:rsid w:val="00965BB0"/>
    <w:rsid w:val="00987005"/>
    <w:rsid w:val="00990DAC"/>
    <w:rsid w:val="00997F2E"/>
    <w:rsid w:val="009A24F7"/>
    <w:rsid w:val="009B4C1D"/>
    <w:rsid w:val="009C1D0A"/>
    <w:rsid w:val="009C710E"/>
    <w:rsid w:val="009D1B27"/>
    <w:rsid w:val="009D786F"/>
    <w:rsid w:val="009E6672"/>
    <w:rsid w:val="009F180D"/>
    <w:rsid w:val="009F2677"/>
    <w:rsid w:val="009F6005"/>
    <w:rsid w:val="00A02CC4"/>
    <w:rsid w:val="00A07130"/>
    <w:rsid w:val="00A074A0"/>
    <w:rsid w:val="00A16AB0"/>
    <w:rsid w:val="00A243C3"/>
    <w:rsid w:val="00A323EF"/>
    <w:rsid w:val="00A359F1"/>
    <w:rsid w:val="00A41A75"/>
    <w:rsid w:val="00A41F5F"/>
    <w:rsid w:val="00A448DA"/>
    <w:rsid w:val="00A518AA"/>
    <w:rsid w:val="00A57517"/>
    <w:rsid w:val="00A66F37"/>
    <w:rsid w:val="00A70DF1"/>
    <w:rsid w:val="00A77136"/>
    <w:rsid w:val="00A931D2"/>
    <w:rsid w:val="00AA034F"/>
    <w:rsid w:val="00AA0DE6"/>
    <w:rsid w:val="00AA203E"/>
    <w:rsid w:val="00AA3005"/>
    <w:rsid w:val="00AA3077"/>
    <w:rsid w:val="00AB0B02"/>
    <w:rsid w:val="00AB0BD2"/>
    <w:rsid w:val="00AC3794"/>
    <w:rsid w:val="00AE61C6"/>
    <w:rsid w:val="00AF31E6"/>
    <w:rsid w:val="00AF3CDE"/>
    <w:rsid w:val="00B04172"/>
    <w:rsid w:val="00B06CC3"/>
    <w:rsid w:val="00B257D3"/>
    <w:rsid w:val="00B2602A"/>
    <w:rsid w:val="00B2611C"/>
    <w:rsid w:val="00B27DB3"/>
    <w:rsid w:val="00B318FD"/>
    <w:rsid w:val="00B41C59"/>
    <w:rsid w:val="00B47E51"/>
    <w:rsid w:val="00B558EB"/>
    <w:rsid w:val="00B56FA5"/>
    <w:rsid w:val="00B574A0"/>
    <w:rsid w:val="00B72CED"/>
    <w:rsid w:val="00B86A6E"/>
    <w:rsid w:val="00B95657"/>
    <w:rsid w:val="00BB3929"/>
    <w:rsid w:val="00BB6656"/>
    <w:rsid w:val="00BB6C91"/>
    <w:rsid w:val="00BD7E66"/>
    <w:rsid w:val="00BF135D"/>
    <w:rsid w:val="00C026C7"/>
    <w:rsid w:val="00C064E6"/>
    <w:rsid w:val="00C50445"/>
    <w:rsid w:val="00C6120A"/>
    <w:rsid w:val="00C717EE"/>
    <w:rsid w:val="00C73FB3"/>
    <w:rsid w:val="00C801C1"/>
    <w:rsid w:val="00C80CB2"/>
    <w:rsid w:val="00C9004A"/>
    <w:rsid w:val="00CA0AFD"/>
    <w:rsid w:val="00CD57DD"/>
    <w:rsid w:val="00CD6886"/>
    <w:rsid w:val="00CD7DE4"/>
    <w:rsid w:val="00CE0AB9"/>
    <w:rsid w:val="00CE67D9"/>
    <w:rsid w:val="00CE72BF"/>
    <w:rsid w:val="00CF22C6"/>
    <w:rsid w:val="00CF7F46"/>
    <w:rsid w:val="00D00066"/>
    <w:rsid w:val="00D05323"/>
    <w:rsid w:val="00D074C7"/>
    <w:rsid w:val="00D07E13"/>
    <w:rsid w:val="00D10735"/>
    <w:rsid w:val="00D1559B"/>
    <w:rsid w:val="00D3052E"/>
    <w:rsid w:val="00D458B7"/>
    <w:rsid w:val="00D55C81"/>
    <w:rsid w:val="00D55F05"/>
    <w:rsid w:val="00D633DF"/>
    <w:rsid w:val="00D65880"/>
    <w:rsid w:val="00D7051E"/>
    <w:rsid w:val="00D721D6"/>
    <w:rsid w:val="00D941AF"/>
    <w:rsid w:val="00DA1166"/>
    <w:rsid w:val="00DB3879"/>
    <w:rsid w:val="00DC2C9E"/>
    <w:rsid w:val="00DD07F5"/>
    <w:rsid w:val="00DE499C"/>
    <w:rsid w:val="00DE5078"/>
    <w:rsid w:val="00DE549D"/>
    <w:rsid w:val="00DF045A"/>
    <w:rsid w:val="00DF443D"/>
    <w:rsid w:val="00E00EB3"/>
    <w:rsid w:val="00E01C88"/>
    <w:rsid w:val="00E021AC"/>
    <w:rsid w:val="00E16B86"/>
    <w:rsid w:val="00E37795"/>
    <w:rsid w:val="00E6568D"/>
    <w:rsid w:val="00E66F4E"/>
    <w:rsid w:val="00E755F8"/>
    <w:rsid w:val="00E90A96"/>
    <w:rsid w:val="00EA4D0E"/>
    <w:rsid w:val="00EB14A4"/>
    <w:rsid w:val="00EC2E52"/>
    <w:rsid w:val="00EC630D"/>
    <w:rsid w:val="00EE19E1"/>
    <w:rsid w:val="00F00DB0"/>
    <w:rsid w:val="00F03A93"/>
    <w:rsid w:val="00F04B78"/>
    <w:rsid w:val="00F255AC"/>
    <w:rsid w:val="00F338AC"/>
    <w:rsid w:val="00F43E20"/>
    <w:rsid w:val="00F45BAB"/>
    <w:rsid w:val="00F5021F"/>
    <w:rsid w:val="00F60987"/>
    <w:rsid w:val="00F619EE"/>
    <w:rsid w:val="00F61A65"/>
    <w:rsid w:val="00F636FB"/>
    <w:rsid w:val="00F6444F"/>
    <w:rsid w:val="00F65A3A"/>
    <w:rsid w:val="00F7091A"/>
    <w:rsid w:val="00F713D5"/>
    <w:rsid w:val="00F76D72"/>
    <w:rsid w:val="00F81E14"/>
    <w:rsid w:val="00F847E4"/>
    <w:rsid w:val="00F91E67"/>
    <w:rsid w:val="00F95249"/>
    <w:rsid w:val="00FA5F90"/>
    <w:rsid w:val="00FB253A"/>
    <w:rsid w:val="00FC32A3"/>
    <w:rsid w:val="00FD1CDC"/>
    <w:rsid w:val="00FD709C"/>
    <w:rsid w:val="00FE02B6"/>
    <w:rsid w:val="00FF3C63"/>
    <w:rsid w:val="00FF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9C544"/>
  <w15:docId w15:val="{93F42AD0-3E29-4623-AA0A-FE6BE80F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867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453D7B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A5F9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A5F9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A5F90"/>
    <w:rPr>
      <w:vertAlign w:val="superscript"/>
    </w:rPr>
  </w:style>
  <w:style w:type="paragraph" w:styleId="Akapitzlist">
    <w:name w:val="List Paragraph"/>
    <w:basedOn w:val="Normalny"/>
    <w:uiPriority w:val="34"/>
    <w:qFormat/>
    <w:rsid w:val="00480BBC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2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2C7C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6D458C"/>
    <w:pPr>
      <w:spacing w:after="0" w:line="240" w:lineRule="auto"/>
    </w:pPr>
    <w:rPr>
      <w:rFonts w:ascii="Consolas" w:hAnsi="Consolas" w:cs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6D458C"/>
    <w:rPr>
      <w:rFonts w:ascii="Consolas" w:hAnsi="Consolas" w:cs="Consolas"/>
      <w:sz w:val="21"/>
      <w:szCs w:val="21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2C42F8"/>
  </w:style>
  <w:style w:type="character" w:styleId="Odwoaniedokomentarza">
    <w:name w:val="annotation reference"/>
    <w:basedOn w:val="Domylnaczcionkaakapitu"/>
    <w:uiPriority w:val="99"/>
    <w:semiHidden/>
    <w:unhideWhenUsed/>
    <w:rsid w:val="002960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60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60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60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60D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21A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1A8C"/>
  </w:style>
  <w:style w:type="paragraph" w:styleId="Stopka">
    <w:name w:val="footer"/>
    <w:basedOn w:val="Normalny"/>
    <w:link w:val="StopkaZnak"/>
    <w:uiPriority w:val="99"/>
    <w:unhideWhenUsed/>
    <w:rsid w:val="00421A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1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2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349fb8-f703-4a80-951c-c7b2cc37a0db">
      <Terms xmlns="http://schemas.microsoft.com/office/infopath/2007/PartnerControls"/>
    </lcf76f155ced4ddcb4097134ff3c332f>
    <TaxCatchAll xmlns="22845e50-2fc0-462e-874a-5ad9a1ca89c4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F0746E5C33304FA16F5A31F50C5A75" ma:contentTypeVersion="11" ma:contentTypeDescription="Create a new document." ma:contentTypeScope="" ma:versionID="897c8e0825d5bdacba484930e7cf1e9d">
  <xsd:schema xmlns:xsd="http://www.w3.org/2001/XMLSchema" xmlns:xs="http://www.w3.org/2001/XMLSchema" xmlns:p="http://schemas.microsoft.com/office/2006/metadata/properties" xmlns:ns2="9f349fb8-f703-4a80-951c-c7b2cc37a0db" xmlns:ns3="22845e50-2fc0-462e-874a-5ad9a1ca89c4" targetNamespace="http://schemas.microsoft.com/office/2006/metadata/properties" ma:root="true" ma:fieldsID="1b74e2660110bc3c52e875f63e7bc133" ns2:_="" ns3:_="">
    <xsd:import namespace="9f349fb8-f703-4a80-951c-c7b2cc37a0db"/>
    <xsd:import namespace="22845e50-2fc0-462e-874a-5ad9a1ca89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49fb8-f703-4a80-951c-c7b2cc37a0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7b1f2e4-edbc-4949-9249-9ccd01ef52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45e50-2fc0-462e-874a-5ad9a1ca89c4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9e2d709-f861-4b71-9399-4c48a5c70aed}" ma:internalName="TaxCatchAll" ma:showField="CatchAllData" ma:web="22845e50-2fc0-462e-874a-5ad9a1ca89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90F77F-ECFB-4D98-AEE1-9D6E8BE625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97E172-42F7-49B9-8674-083D98F377F4}">
  <ds:schemaRefs>
    <ds:schemaRef ds:uri="http://schemas.microsoft.com/office/2006/metadata/properties"/>
    <ds:schemaRef ds:uri="http://schemas.microsoft.com/office/infopath/2007/PartnerControls"/>
    <ds:schemaRef ds:uri="9f349fb8-f703-4a80-951c-c7b2cc37a0db"/>
    <ds:schemaRef ds:uri="22845e50-2fc0-462e-874a-5ad9a1ca89c4"/>
  </ds:schemaRefs>
</ds:datastoreItem>
</file>

<file path=customXml/itemProps3.xml><?xml version="1.0" encoding="utf-8"?>
<ds:datastoreItem xmlns:ds="http://schemas.openxmlformats.org/officeDocument/2006/customXml" ds:itemID="{4E9DFBAC-DDA6-4E2C-BB3D-2941CDE54E6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63E4B4E-84FC-4FAA-A95D-7D6C35D791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349fb8-f703-4a80-951c-c7b2cc37a0db"/>
    <ds:schemaRef ds:uri="22845e50-2fc0-462e-874a-5ad9a1ca89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434</Words>
  <Characters>2653</Characters>
  <Application>Microsoft Office Word</Application>
  <DocSecurity>0</DocSecurity>
  <Lines>139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Your Company Name</Company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kowalewski</dc:creator>
  <cp:keywords/>
  <dc:description/>
  <cp:lastModifiedBy>Magdalena Widlicka</cp:lastModifiedBy>
  <cp:revision>3</cp:revision>
  <cp:lastPrinted>2013-04-24T09:23:00Z</cp:lastPrinted>
  <dcterms:created xsi:type="dcterms:W3CDTF">2026-05-07T10:28:00Z</dcterms:created>
  <dcterms:modified xsi:type="dcterms:W3CDTF">2026-05-07T13:24:00Z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0x010100E5F0746E5C33304FA16F5A31F50C5A75</vt:lpwstr>
  </property>
  <property fmtid="{D5CDD505-2E9C-101B-9397-08002B2CF9AE}" pid="3" name="MSIP_Label_ad32c928-a056-4ae4-8fa7-c9b2e88066f4_Enabled">
    <vt:lpwstr>true</vt:lpwstr>
  </property>
  <property fmtid="{D5CDD505-2E9C-101B-9397-08002B2CF9AE}" pid="4" name="MSIP_Label_ad32c928-a056-4ae4-8fa7-c9b2e88066f4_SetDate">
    <vt:lpwstr>2026-05-06T13:37:46Z</vt:lpwstr>
  </property>
  <property fmtid="{D5CDD505-2E9C-101B-9397-08002B2CF9AE}" pid="5" name="MSIP_Label_ad32c928-a056-4ae4-8fa7-c9b2e88066f4_Method">
    <vt:lpwstr>Standard</vt:lpwstr>
  </property>
  <property fmtid="{D5CDD505-2E9C-101B-9397-08002B2CF9AE}" pid="6" name="MSIP_Label_ad32c928-a056-4ae4-8fa7-c9b2e88066f4_Name">
    <vt:lpwstr>Internal 2025</vt:lpwstr>
  </property>
  <property fmtid="{D5CDD505-2E9C-101B-9397-08002B2CF9AE}" pid="7" name="MSIP_Label_ad32c928-a056-4ae4-8fa7-c9b2e88066f4_SiteId">
    <vt:lpwstr>62a9c2c8-8b09-43be-a7fb-9a87875714a9</vt:lpwstr>
  </property>
  <property fmtid="{D5CDD505-2E9C-101B-9397-08002B2CF9AE}" pid="8" name="MSIP_Label_ad32c928-a056-4ae4-8fa7-c9b2e88066f4_ActionId">
    <vt:lpwstr>3343ef57-c71d-4d7d-84e5-9c8c110804d8</vt:lpwstr>
  </property>
  <property fmtid="{D5CDD505-2E9C-101B-9397-08002B2CF9AE}" pid="9" name="MSIP_Label_ad32c928-a056-4ae4-8fa7-c9b2e88066f4_ContentBits">
    <vt:lpwstr>0</vt:lpwstr>
  </property>
  <property fmtid="{D5CDD505-2E9C-101B-9397-08002B2CF9AE}" pid="10" name="MSIP_Label_ad32c928-a056-4ae4-8fa7-c9b2e88066f4_Tag">
    <vt:lpwstr>10, 3, 0, 1</vt:lpwstr>
  </property>
  <property fmtid="{D5CDD505-2E9C-101B-9397-08002B2CF9AE}" pid="11" name="MediaServiceImageTags">
    <vt:lpwstr/>
  </property>
  <property fmtid="{D5CDD505-2E9C-101B-9397-08002B2CF9AE}" pid="12" name="_NewReviewCycle">
    <vt:lpwstr/>
  </property>
</Properties>
</file>