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A371E" w:rsidR="4696FE87" w:rsidP="2CA8C5D9" w:rsidRDefault="4696FE87" w14:paraId="2788F7B0" w14:textId="4CAA903E">
      <w:pPr>
        <w:tabs>
          <w:tab w:val="right" w:pos="10205"/>
        </w:tabs>
        <w:ind w:left="567" w:right="56"/>
        <w:jc w:val="right"/>
        <w:rPr>
          <w:rFonts w:ascii="Calibri" w:hAnsi="Calibri" w:eastAsia="Calibri" w:cs="Calibri"/>
          <w:color w:val="808080" w:themeColor="background1" w:themeShade="80"/>
          <w:sz w:val="22"/>
          <w:szCs w:val="22"/>
        </w:rPr>
      </w:pPr>
      <w:r w:rsidRPr="006A371E">
        <w:rPr>
          <w:rFonts w:ascii="Calibri" w:hAnsi="Calibri" w:eastAsia="Calibri" w:cs="Calibri"/>
          <w:color w:val="808080" w:themeColor="background1" w:themeShade="80"/>
          <w:sz w:val="22"/>
          <w:szCs w:val="22"/>
        </w:rPr>
        <w:t>Wars</w:t>
      </w:r>
      <w:r w:rsidRPr="006A371E" w:rsidR="00E13843">
        <w:rPr>
          <w:rFonts w:ascii="Calibri" w:hAnsi="Calibri" w:eastAsia="Calibri" w:cs="Calibri"/>
          <w:color w:val="808080" w:themeColor="background1" w:themeShade="80"/>
          <w:sz w:val="22"/>
          <w:szCs w:val="22"/>
        </w:rPr>
        <w:t>aw</w:t>
      </w:r>
      <w:r w:rsidRPr="006A371E">
        <w:rPr>
          <w:rFonts w:ascii="Calibri" w:hAnsi="Calibri" w:eastAsia="Calibri" w:cs="Calibri"/>
          <w:color w:val="808080" w:themeColor="background1" w:themeShade="80"/>
          <w:sz w:val="22"/>
          <w:szCs w:val="22"/>
        </w:rPr>
        <w:t xml:space="preserve">, </w:t>
      </w:r>
      <w:r w:rsidRPr="006A371E" w:rsidR="00B21945">
        <w:rPr>
          <w:rFonts w:ascii="Calibri" w:hAnsi="Calibri" w:eastAsia="Calibri" w:cs="Calibri"/>
          <w:color w:val="808080" w:themeColor="background1" w:themeShade="80"/>
          <w:sz w:val="22"/>
          <w:szCs w:val="22"/>
        </w:rPr>
        <w:t>4 May 2026</w:t>
      </w:r>
    </w:p>
    <w:p w:rsidRPr="006A371E" w:rsidR="00ED6B01" w:rsidP="2CA8C5D9" w:rsidRDefault="00ED6B01" w14:paraId="4B52D6ED" w14:textId="49085CFD">
      <w:pPr>
        <w:tabs>
          <w:tab w:val="right" w:pos="10205"/>
        </w:tabs>
        <w:ind w:left="567" w:right="56"/>
        <w:jc w:val="right"/>
        <w:rPr>
          <w:rFonts w:ascii="Calibri" w:hAnsi="Calibri" w:eastAsia="Calibri" w:cs="Calibri"/>
          <w:color w:val="808080" w:themeColor="background1" w:themeShade="80"/>
          <w:sz w:val="22"/>
          <w:szCs w:val="22"/>
        </w:rPr>
      </w:pPr>
      <w:r w:rsidRPr="14087974" w:rsidR="00ED6B01">
        <w:rPr>
          <w:rFonts w:ascii="Calibri" w:hAnsi="Calibri" w:eastAsia="Calibri" w:cs="Calibri"/>
          <w:color w:val="808080" w:themeColor="background1" w:themeTint="FF" w:themeShade="80"/>
          <w:sz w:val="22"/>
          <w:szCs w:val="22"/>
        </w:rPr>
        <w:t>KL/</w:t>
      </w:r>
      <w:r w:rsidRPr="14087974" w:rsidR="16C1EEFF">
        <w:rPr>
          <w:rFonts w:ascii="Calibri" w:hAnsi="Calibri" w:eastAsia="Calibri" w:cs="Calibri"/>
          <w:color w:val="808080" w:themeColor="background1" w:themeTint="FF" w:themeShade="80"/>
          <w:sz w:val="22"/>
          <w:szCs w:val="22"/>
        </w:rPr>
        <w:t>305/82/</w:t>
      </w:r>
      <w:r w:rsidRPr="14087974" w:rsidR="16C1EEFF">
        <w:rPr>
          <w:rFonts w:ascii="Calibri" w:hAnsi="Calibri" w:eastAsia="Calibri" w:cs="Calibri"/>
          <w:color w:val="808080" w:themeColor="background1" w:themeTint="FF" w:themeShade="80"/>
          <w:sz w:val="22"/>
          <w:szCs w:val="22"/>
        </w:rPr>
        <w:t>MGi</w:t>
      </w:r>
      <w:r w:rsidRPr="14087974" w:rsidR="16C1EEFF">
        <w:rPr>
          <w:rFonts w:ascii="Calibri" w:hAnsi="Calibri" w:eastAsia="Calibri" w:cs="Calibri"/>
          <w:color w:val="808080" w:themeColor="background1" w:themeTint="FF" w:themeShade="80"/>
          <w:sz w:val="22"/>
          <w:szCs w:val="22"/>
        </w:rPr>
        <w:t>/2026</w:t>
      </w:r>
    </w:p>
    <w:p w:rsidRPr="006A371E" w:rsidR="4696FE87" w:rsidP="14087974" w:rsidRDefault="00B21945" w14:paraId="20FB9C3A" w14:textId="2C8FA7B4">
      <w:pPr>
        <w:tabs>
          <w:tab w:val="right" w:pos="10205"/>
        </w:tabs>
        <w:spacing w:line="276" w:lineRule="auto"/>
        <w:ind w:right="56"/>
        <w:rPr>
          <w:rFonts w:ascii="Calibri" w:hAnsi="Calibri" w:eastAsia="Calibri" w:cs="Calibri"/>
          <w:b w:val="1"/>
          <w:bCs w:val="1"/>
          <w:color w:val="002060"/>
          <w:sz w:val="22"/>
          <w:szCs w:val="22"/>
        </w:rPr>
      </w:pPr>
      <w:r w:rsidRPr="14087974" w:rsidR="3E65B355">
        <w:rPr>
          <w:rFonts w:ascii="Calibri" w:hAnsi="Calibri" w:eastAsia="Calibri" w:cs="Calibri"/>
          <w:b w:val="1"/>
          <w:bCs w:val="1"/>
          <w:color w:val="002060"/>
          <w:sz w:val="22"/>
          <w:szCs w:val="22"/>
        </w:rPr>
        <w:t>Ms</w:t>
      </w:r>
    </w:p>
    <w:p w:rsidRPr="006A371E" w:rsidR="4696FE87" w:rsidP="003D2AA6" w:rsidRDefault="00B21945" w14:paraId="26F81F9D" w14:textId="16E94FEB">
      <w:pPr>
        <w:tabs>
          <w:tab w:val="right" w:pos="10205"/>
        </w:tabs>
        <w:spacing w:line="276" w:lineRule="auto"/>
        <w:ind w:right="56"/>
        <w:rPr>
          <w:b/>
          <w:bCs/>
        </w:rPr>
      </w:pPr>
      <w:r w:rsidRPr="006A371E">
        <w:rPr>
          <w:rFonts w:ascii="Calibri" w:hAnsi="Calibri" w:eastAsia="Calibri" w:cs="Calibri"/>
          <w:b/>
          <w:bCs/>
          <w:color w:val="002060"/>
          <w:sz w:val="22"/>
          <w:szCs w:val="22"/>
        </w:rPr>
        <w:t>Ursula von der Leyen</w:t>
      </w:r>
    </w:p>
    <w:p w:rsidRPr="006A371E" w:rsidR="00C44A56" w:rsidP="003D2AA6" w:rsidRDefault="001444DC" w14:paraId="618606C4" w14:textId="01743161">
      <w:pPr>
        <w:tabs>
          <w:tab w:val="right" w:pos="10205"/>
        </w:tabs>
        <w:spacing w:line="276" w:lineRule="auto"/>
        <w:ind w:right="56"/>
      </w:pPr>
      <w:r w:rsidRPr="006A371E">
        <w:rPr>
          <w:rFonts w:ascii="Calibri" w:hAnsi="Calibri" w:eastAsia="Calibri" w:cs="Calibri"/>
          <w:color w:val="002060"/>
          <w:sz w:val="22"/>
          <w:szCs w:val="22"/>
        </w:rPr>
        <w:t>President of the European Commis</w:t>
      </w:r>
      <w:r w:rsidRPr="006A371E" w:rsidR="00EE7422">
        <w:rPr>
          <w:rFonts w:ascii="Calibri" w:hAnsi="Calibri" w:eastAsia="Calibri" w:cs="Calibri"/>
          <w:color w:val="002060"/>
          <w:sz w:val="22"/>
          <w:szCs w:val="22"/>
        </w:rPr>
        <w:t>s</w:t>
      </w:r>
      <w:r w:rsidRPr="006A371E">
        <w:rPr>
          <w:rFonts w:ascii="Calibri" w:hAnsi="Calibri" w:eastAsia="Calibri" w:cs="Calibri"/>
          <w:color w:val="002060"/>
          <w:sz w:val="22"/>
          <w:szCs w:val="22"/>
        </w:rPr>
        <w:t>ion</w:t>
      </w:r>
    </w:p>
    <w:p w:rsidRPr="006A371E" w:rsidR="4696FE87" w:rsidP="2CA8C5D9" w:rsidRDefault="4696FE87" w14:paraId="2C058137" w14:textId="14290DE3">
      <w:pPr>
        <w:tabs>
          <w:tab w:val="right" w:pos="10205"/>
        </w:tabs>
        <w:spacing w:line="276" w:lineRule="auto"/>
        <w:ind w:left="851" w:right="56"/>
      </w:pPr>
      <w:r w:rsidRPr="006A371E">
        <w:rPr>
          <w:rFonts w:ascii="Calibri" w:hAnsi="Calibri" w:eastAsia="Calibri" w:cs="Calibri"/>
          <w:color w:val="002060"/>
          <w:sz w:val="22"/>
          <w:szCs w:val="22"/>
        </w:rPr>
        <w:t xml:space="preserve"> </w:t>
      </w:r>
    </w:p>
    <w:p w:rsidRPr="006A371E" w:rsidR="00097BB2" w:rsidP="003D2AA6" w:rsidRDefault="00097BB2" w14:paraId="6D53618A" w14:textId="77777777">
      <w:pPr>
        <w:spacing w:line="276" w:lineRule="auto"/>
        <w:jc w:val="both"/>
        <w:rPr>
          <w:rFonts w:ascii="Calibri" w:hAnsi="Calibri" w:eastAsia="Calibri" w:cs="Calibri"/>
          <w:i/>
          <w:iCs/>
          <w:color w:val="002060"/>
          <w:sz w:val="22"/>
          <w:szCs w:val="22"/>
        </w:rPr>
      </w:pPr>
    </w:p>
    <w:p w:rsidRPr="006A371E" w:rsidR="4696FE87" w:rsidP="003D2AA6" w:rsidRDefault="00022DF0" w14:paraId="1C7E183C" w14:textId="166EA600">
      <w:pPr>
        <w:spacing w:line="276" w:lineRule="auto"/>
        <w:jc w:val="both"/>
      </w:pPr>
      <w:r w:rsidRPr="14087974" w:rsidR="37B021EA">
        <w:rPr>
          <w:rFonts w:ascii="Calibri" w:hAnsi="Calibri" w:eastAsia="Calibri" w:cs="Calibri"/>
          <w:i w:val="1"/>
          <w:iCs w:val="1"/>
          <w:color w:val="002060"/>
          <w:sz w:val="22"/>
          <w:szCs w:val="22"/>
        </w:rPr>
        <w:t>Dear Madam President</w:t>
      </w:r>
      <w:r w:rsidRPr="14087974" w:rsidR="4696FE87">
        <w:rPr>
          <w:rFonts w:ascii="Calibri" w:hAnsi="Calibri" w:eastAsia="Calibri" w:cs="Calibri"/>
          <w:i w:val="1"/>
          <w:iCs w:val="1"/>
          <w:color w:val="002060"/>
          <w:sz w:val="22"/>
          <w:szCs w:val="22"/>
        </w:rPr>
        <w:t>,</w:t>
      </w:r>
    </w:p>
    <w:p w:rsidRPr="006A371E" w:rsidR="4696FE87" w:rsidP="2CA8C5D9" w:rsidRDefault="4696FE87" w14:paraId="17825FCC" w14:textId="31013431">
      <w:pPr>
        <w:spacing w:line="276" w:lineRule="auto"/>
        <w:ind w:left="851"/>
        <w:jc w:val="both"/>
      </w:pPr>
      <w:r w:rsidRPr="006A371E">
        <w:rPr>
          <w:rFonts w:ascii="Calibri" w:hAnsi="Calibri" w:eastAsia="Calibri" w:cs="Calibri"/>
          <w:i/>
          <w:iCs/>
          <w:color w:val="002060"/>
          <w:sz w:val="22"/>
          <w:szCs w:val="22"/>
        </w:rPr>
        <w:t xml:space="preserve"> </w:t>
      </w:r>
    </w:p>
    <w:p w:rsidRPr="006A371E" w:rsidR="00CA08D6" w:rsidP="00CA08D6" w:rsidRDefault="00A62EC7" w14:paraId="1EE99FA2" w14:textId="48AF5FBA">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The Polish Confederation Lewiatan</w:t>
      </w:r>
      <w:r w:rsidRPr="006A371E" w:rsidR="003C224A">
        <w:rPr>
          <w:rFonts w:ascii="Calibri" w:hAnsi="Calibri" w:eastAsia="Calibri" w:cs="Calibri"/>
          <w:color w:val="002060"/>
          <w:sz w:val="22"/>
          <w:szCs w:val="22"/>
        </w:rPr>
        <w:t xml:space="preserve"> welcomes the opportunity to take part in consultations of </w:t>
      </w:r>
      <w:r w:rsidRPr="006A371E" w:rsidR="00BE1151">
        <w:rPr>
          <w:rFonts w:ascii="Calibri" w:hAnsi="Calibri" w:eastAsia="Calibri" w:cs="Calibri"/>
          <w:b/>
          <w:bCs/>
          <w:color w:val="002060"/>
          <w:sz w:val="22"/>
          <w:szCs w:val="22"/>
        </w:rPr>
        <w:t>Legal framework for the possible use of international carbon credits towards the 2040 EU climate law target</w:t>
      </w:r>
      <w:r w:rsidRPr="006A371E" w:rsidR="00BE1151">
        <w:rPr>
          <w:rFonts w:ascii="Calibri" w:hAnsi="Calibri" w:eastAsia="Calibri" w:cs="Calibri"/>
          <w:b/>
          <w:bCs/>
          <w:color w:val="002060"/>
          <w:sz w:val="22"/>
          <w:szCs w:val="22"/>
        </w:rPr>
        <w:t xml:space="preserve">. </w:t>
      </w:r>
      <w:r w:rsidRPr="006A371E" w:rsidR="00CA08D6">
        <w:rPr>
          <w:rFonts w:ascii="Calibri" w:hAnsi="Calibri" w:eastAsia="Calibri" w:cs="Calibri"/>
          <w:color w:val="002060"/>
          <w:sz w:val="22"/>
          <w:szCs w:val="22"/>
        </w:rPr>
        <w:t>The European Parliament and the Council have agreed on a new EU climate target to reduce net greenhouse gas (GHG) emissions by 90% compared to 1990 levels by 2040. This objective is to be achieved through a combination of climate action within the EU and the limited use of international carbon credits</w:t>
      </w:r>
      <w:r w:rsidRPr="006A371E" w:rsidR="00510CAB">
        <w:rPr>
          <w:rFonts w:ascii="Calibri" w:hAnsi="Calibri" w:eastAsia="Calibri" w:cs="Calibri"/>
          <w:color w:val="002060"/>
          <w:sz w:val="22"/>
          <w:szCs w:val="22"/>
        </w:rPr>
        <w:t xml:space="preserve"> (ICCs)</w:t>
      </w:r>
      <w:r w:rsidRPr="006A371E" w:rsidR="00CA08D6">
        <w:rPr>
          <w:rFonts w:ascii="Calibri" w:hAnsi="Calibri" w:eastAsia="Calibri" w:cs="Calibri"/>
          <w:color w:val="002060"/>
          <w:sz w:val="22"/>
          <w:szCs w:val="22"/>
        </w:rPr>
        <w:t>, corresponding to up to 5% of 1990 EU net emissions, derived from verified emissions reductions or enhanced removals outside the EU.</w:t>
      </w:r>
      <w:r w:rsidRPr="006A371E" w:rsidR="00CA08D6">
        <w:rPr>
          <w:rFonts w:ascii="Calibri" w:hAnsi="Calibri" w:eastAsia="Calibri" w:cs="Calibri"/>
          <w:color w:val="002060"/>
          <w:sz w:val="22"/>
          <w:szCs w:val="22"/>
        </w:rPr>
        <w:t xml:space="preserve"> </w:t>
      </w:r>
    </w:p>
    <w:p w:rsidRPr="006A371E" w:rsidR="002952BB" w:rsidP="00CA08D6" w:rsidRDefault="002952BB" w14:paraId="77AA0B29" w14:textId="77777777">
      <w:pPr>
        <w:spacing w:line="276" w:lineRule="auto"/>
        <w:jc w:val="both"/>
        <w:rPr>
          <w:rFonts w:ascii="Calibri" w:hAnsi="Calibri" w:eastAsia="Calibri" w:cs="Calibri"/>
          <w:color w:val="002060"/>
          <w:sz w:val="22"/>
          <w:szCs w:val="22"/>
        </w:rPr>
      </w:pPr>
    </w:p>
    <w:p w:rsidRPr="006A371E" w:rsidR="00093951" w:rsidP="2272A356" w:rsidRDefault="00093951" w14:paraId="33AD0B64" w14:textId="792BFAEF">
      <w:pPr>
        <w:spacing w:before="0" w:beforeAutospacing="off" w:after="0" w:afterAutospacing="off" w:line="276" w:lineRule="auto"/>
        <w:jc w:val="both"/>
        <w:rPr>
          <w:rFonts w:ascii="Calibri" w:hAnsi="Calibri" w:eastAsia="Calibri" w:cs="Calibri"/>
          <w:noProof w:val="0"/>
          <w:color w:val="002060"/>
          <w:sz w:val="22"/>
          <w:szCs w:val="22"/>
          <w:lang w:val="en-AU"/>
        </w:rPr>
      </w:pP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We support the use of international carbon credits towards the EU 2040 climate target to cover 5% of 1990 emissions. Konfederacja Lewiatan supports a targeted and carefully calibrated use of international carbon credits in sectors where domestic abatement costs are highest, combined with a limited integration into the EU ETS. This reflects a balanced approach between system</w:t>
      </w:r>
      <w:r>
        <w:noBreakHyphen/>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 xml:space="preserve">wide cost efficiency and the need to preserve a coherent and credible carbon pricing framework. When appropriately designed, the integration of ICCs into the EU ETS can provide </w:t>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additional</w:t>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 xml:space="preserve"> flexibility and help reduce excessive compliance costs for energy</w:t>
      </w:r>
      <w:r>
        <w:noBreakHyphen/>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intensive sectors by enabling emitters to choose the most cost</w:t>
      </w:r>
      <w:r>
        <w:noBreakHyphen/>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effective decarbonisation options, thereby supporting industrial competitiveness. However, broad eligibility and insufficient safeguards could weaken the carbon price signal and undermine the investment case for domestic low</w:t>
      </w:r>
      <w:r>
        <w:noBreakHyphen/>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carbon solutions, particularly capital</w:t>
      </w:r>
      <w:r>
        <w:noBreakHyphen/>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 xml:space="preserve">intensive technologies. </w:t>
      </w:r>
      <w:r w:rsidRPr="2272A356" w:rsidR="359A1972">
        <w:rPr>
          <w:rFonts w:ascii="Calibri" w:hAnsi="Calibri" w:eastAsia="Calibri" w:cs="Calibri" w:asciiTheme="minorAscii" w:hAnsiTheme="minorAscii" w:eastAsiaTheme="minorAscii" w:cstheme="minorBidi"/>
          <w:noProof w:val="0"/>
          <w:color w:val="002060"/>
          <w:sz w:val="22"/>
          <w:szCs w:val="22"/>
          <w:lang w:val="en-AU" w:eastAsia="pl-PL" w:bidi="ar-SA"/>
        </w:rPr>
        <w:t>Therefore, we consider that any integration of ICCs into the EU ETS should be guided by two key principles: their use should remain limited and carefully calibrated to preserve the integrity of the system, and ICCs should act as a complementary flexibility tool, not a substitute for domestic decarbonisation efforts.</w:t>
      </w:r>
    </w:p>
    <w:p w:rsidRPr="006A371E" w:rsidR="00093951" w:rsidP="2272A356" w:rsidRDefault="00093951" w14:paraId="7F0080E1" w14:textId="4E96B6AF">
      <w:pPr>
        <w:pStyle w:val="Normalny"/>
        <w:spacing w:line="276" w:lineRule="auto"/>
        <w:jc w:val="both"/>
        <w:rPr>
          <w:rFonts w:ascii="Calibri" w:hAnsi="Calibri" w:eastAsia="Calibri" w:cs="Calibri"/>
          <w:color w:val="002060"/>
          <w:sz w:val="22"/>
          <w:szCs w:val="22"/>
        </w:rPr>
      </w:pPr>
    </w:p>
    <w:p w:rsidRPr="006A371E" w:rsidR="00226C95" w:rsidP="009212B4" w:rsidRDefault="0010580E" w14:paraId="23A11CDA" w14:textId="77777777">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As a general principle, we strongly believe that companies should play a central role in financing international carbon credits. Corporate actors are best placed to mobilise capital at scale, manage risk, and bring technical and operational expertise, thereby reducing reliance on constrained public budgets and supporting efficient market development. To unlock such private investment, the framework must provide clear and credible use cases for companies, including clarity on how credits can be used and what benefits companies can derive from their participation.</w:t>
      </w:r>
      <w:r w:rsidRPr="006A371E" w:rsidR="009A7AB4">
        <w:rPr>
          <w:rFonts w:ascii="Calibri" w:hAnsi="Calibri" w:eastAsia="Calibri" w:cs="Calibri"/>
          <w:color w:val="002060"/>
          <w:sz w:val="22"/>
          <w:szCs w:val="22"/>
        </w:rPr>
        <w:t xml:space="preserve"> </w:t>
      </w:r>
    </w:p>
    <w:p w:rsidRPr="006A371E" w:rsidR="00226C95" w:rsidP="009212B4" w:rsidRDefault="00226C95" w14:paraId="075BC7AB" w14:textId="77777777">
      <w:pPr>
        <w:spacing w:line="276" w:lineRule="auto"/>
        <w:jc w:val="both"/>
        <w:rPr>
          <w:rFonts w:ascii="Calibri" w:hAnsi="Calibri" w:eastAsia="Calibri" w:cs="Calibri"/>
          <w:color w:val="002060"/>
          <w:sz w:val="22"/>
          <w:szCs w:val="22"/>
        </w:rPr>
      </w:pPr>
    </w:p>
    <w:p w:rsidRPr="006A371E" w:rsidR="000A1EE2" w:rsidP="000A1EE2" w:rsidRDefault="009A7AB4" w14:paraId="62A93FEB" w14:textId="77777777">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 xml:space="preserve">We also believe that </w:t>
      </w:r>
      <w:r w:rsidRPr="006A371E">
        <w:rPr>
          <w:rFonts w:ascii="Calibri" w:hAnsi="Calibri" w:eastAsia="Calibri" w:cs="Calibri"/>
          <w:color w:val="002060"/>
          <w:sz w:val="22"/>
          <w:szCs w:val="22"/>
        </w:rPr>
        <w:t>investments inside and outside the EU should not be seen as mutually exclusive, but as part of a coherent climate strategy in which international credits complement (and do not substitute) ambitious domestic action.</w:t>
      </w:r>
      <w:r w:rsidRPr="006A371E" w:rsidR="00226C95">
        <w:rPr>
          <w:rFonts w:ascii="Calibri" w:hAnsi="Calibri" w:eastAsia="Calibri" w:cs="Calibri"/>
          <w:color w:val="002060"/>
          <w:sz w:val="22"/>
          <w:szCs w:val="22"/>
        </w:rPr>
        <w:t xml:space="preserve"> </w:t>
      </w:r>
      <w:r w:rsidRPr="006A371E" w:rsidR="000A1EE2">
        <w:rPr>
          <w:rFonts w:ascii="Calibri" w:hAnsi="Calibri" w:eastAsia="Calibri" w:cs="Calibri"/>
          <w:color w:val="002060"/>
          <w:sz w:val="22"/>
          <w:szCs w:val="22"/>
        </w:rPr>
        <w:t>The selection of countries from which international credits may be purchased should not be centrally prescribed by the EU. International credits should be accessed through market</w:t>
      </w:r>
      <w:r w:rsidRPr="006A371E" w:rsidR="000A1EE2">
        <w:rPr>
          <w:rFonts w:ascii="Calibri" w:hAnsi="Calibri" w:eastAsia="Calibri" w:cs="Calibri"/>
          <w:color w:val="002060"/>
          <w:sz w:val="22"/>
          <w:szCs w:val="22"/>
        </w:rPr>
        <w:noBreakHyphen/>
      </w:r>
      <w:r w:rsidRPr="006A371E" w:rsidR="000A1EE2">
        <w:rPr>
          <w:rFonts w:ascii="Calibri" w:hAnsi="Calibri" w:eastAsia="Calibri" w:cs="Calibri"/>
          <w:color w:val="002060"/>
          <w:sz w:val="22"/>
          <w:szCs w:val="22"/>
        </w:rPr>
        <w:t>based mechanisms, enabling companies to source credits from eligible projects in countries economically related to the EU, subject to robust quality requirements.</w:t>
      </w:r>
      <w:r w:rsidRPr="006A371E" w:rsidR="000A1EE2">
        <w:rPr>
          <w:rFonts w:ascii="Calibri" w:hAnsi="Calibri" w:eastAsia="Calibri" w:cs="Calibri"/>
          <w:color w:val="002060"/>
          <w:sz w:val="22"/>
          <w:szCs w:val="22"/>
        </w:rPr>
        <w:br/>
      </w:r>
      <w:r w:rsidRPr="006A371E" w:rsidR="000A1EE2">
        <w:rPr>
          <w:rFonts w:ascii="Calibri" w:hAnsi="Calibri" w:eastAsia="Calibri" w:cs="Calibri"/>
          <w:color w:val="002060"/>
          <w:sz w:val="22"/>
          <w:szCs w:val="22"/>
        </w:rPr>
        <w:t>Eligibility should therefore be limited to countries that closely cooperate with the EU and be based on Article 6 readiness, so as to minimise the administrative burden and preserve flexibility as well as a sufficient supply.</w:t>
      </w:r>
    </w:p>
    <w:p w:rsidRPr="006A371E" w:rsidR="003B54B4" w:rsidP="000A1EE2" w:rsidRDefault="003B54B4" w14:paraId="2148956E" w14:textId="77777777">
      <w:pPr>
        <w:spacing w:line="276" w:lineRule="auto"/>
        <w:jc w:val="both"/>
        <w:rPr>
          <w:rFonts w:ascii="Calibri" w:hAnsi="Calibri" w:eastAsia="Calibri" w:cs="Calibri"/>
          <w:color w:val="002060"/>
          <w:sz w:val="22"/>
          <w:szCs w:val="22"/>
        </w:rPr>
      </w:pPr>
    </w:p>
    <w:p w:rsidRPr="006A371E" w:rsidR="007575D2" w:rsidP="007575D2" w:rsidRDefault="007575D2" w14:paraId="73B2060B" w14:textId="41237DDF">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We believe that contributions to the EU’s economic and industrial development, support for the development of EU</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 xml:space="preserve">based entities involved in carbon credit activities, as well as other criteria beyond climate change mitigation, may be </w:t>
      </w:r>
      <w:r w:rsidRPr="006A371E" w:rsidR="001F557B">
        <w:rPr>
          <w:rFonts w:ascii="Calibri" w:hAnsi="Calibri" w:eastAsia="Calibri" w:cs="Calibri"/>
          <w:color w:val="002060"/>
          <w:sz w:val="22"/>
          <w:szCs w:val="22"/>
        </w:rPr>
        <w:t>considered</w:t>
      </w:r>
      <w:r w:rsidRPr="006A371E">
        <w:rPr>
          <w:rFonts w:ascii="Calibri" w:hAnsi="Calibri" w:eastAsia="Calibri" w:cs="Calibri"/>
          <w:color w:val="002060"/>
          <w:sz w:val="22"/>
          <w:szCs w:val="22"/>
        </w:rPr>
        <w:t xml:space="preserve"> as relevant; however, they should guide decision</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making rather than constitute mandatory eligibility criteria. While co</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benefits are important, the selection of sectors and mitigation activities should remain primarily market</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driven and grounded in a robust framework for environmental integrity and quality. Overly prescriptive prioritisation risks reducing cost</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efficiency, limiting supply, and constraining market development. Therefore, in our opinion, these considerations should not constitute mandatory eligibility criteria, and we stress the need for a clear “do no harm” principle across all credit types.</w:t>
      </w:r>
    </w:p>
    <w:p w:rsidRPr="006A371E" w:rsidR="00966610" w:rsidP="007575D2" w:rsidRDefault="00966610" w14:paraId="733E4959" w14:textId="77777777">
      <w:pPr>
        <w:spacing w:line="276" w:lineRule="auto"/>
        <w:jc w:val="both"/>
        <w:rPr>
          <w:rFonts w:ascii="Calibri" w:hAnsi="Calibri" w:eastAsia="Calibri" w:cs="Calibri"/>
          <w:color w:val="002060"/>
          <w:sz w:val="22"/>
          <w:szCs w:val="22"/>
        </w:rPr>
      </w:pPr>
    </w:p>
    <w:p w:rsidRPr="006A371E" w:rsidR="00966610" w:rsidP="00966610" w:rsidRDefault="00966610" w14:paraId="3195A04D" w14:textId="1C837149">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Independent validation and verification are essential to ensure the environmental integrity and credibility of international carbon credits. The EU should play a central role in safeguarding the quality and independence of validation and verification bodies (VVBs) through EU</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level accreditation, clear criteria, and periodic performance reviews, addressing past shortcomings without creating unnecessary administrative burdens.</w:t>
      </w:r>
      <w:r w:rsidRPr="006A371E">
        <w:rPr>
          <w:rFonts w:ascii="Calibri" w:hAnsi="Calibri" w:eastAsia="Calibri" w:cs="Calibri"/>
          <w:color w:val="002060"/>
          <w:sz w:val="22"/>
          <w:szCs w:val="22"/>
        </w:rPr>
        <w:t xml:space="preserve"> </w:t>
      </w:r>
      <w:r w:rsidRPr="006A371E">
        <w:rPr>
          <w:rFonts w:ascii="Calibri" w:hAnsi="Calibri" w:eastAsia="Calibri" w:cs="Calibri"/>
          <w:color w:val="002060"/>
          <w:sz w:val="22"/>
          <w:szCs w:val="22"/>
        </w:rPr>
        <w:t>Verification should go beyond document</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based audits and include on</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site checks where appropriate, supported by effective enforcement measures and penalties for data falsification. Transparency should be maximised for integrity</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 xml:space="preserve">critical information, including </w:t>
      </w:r>
      <w:r w:rsidRPr="006A371E">
        <w:rPr>
          <w:rFonts w:ascii="Calibri" w:hAnsi="Calibri" w:eastAsia="Calibri" w:cs="Calibri"/>
          <w:color w:val="002060"/>
          <w:sz w:val="22"/>
          <w:szCs w:val="22"/>
        </w:rPr>
        <w:t xml:space="preserve">access to measurement data, methodologies, and registries of issued and retired units, while protecting commercially sensitive information. Traceability and the prevention of double counting should be ensured </w:t>
      </w:r>
      <w:r w:rsidRPr="006A371E" w:rsidR="00C335D6">
        <w:rPr>
          <w:rFonts w:ascii="Calibri" w:hAnsi="Calibri" w:eastAsia="Calibri" w:cs="Calibri"/>
          <w:color w:val="002060"/>
          <w:sz w:val="22"/>
          <w:szCs w:val="22"/>
        </w:rPr>
        <w:t>using</w:t>
      </w:r>
      <w:r w:rsidRPr="006A371E">
        <w:rPr>
          <w:rFonts w:ascii="Calibri" w:hAnsi="Calibri" w:eastAsia="Calibri" w:cs="Calibri"/>
          <w:color w:val="002060"/>
          <w:sz w:val="22"/>
          <w:szCs w:val="22"/>
        </w:rPr>
        <w:t xml:space="preserve"> an interoperable international registry, consistent with Paris Agreement reporting.</w:t>
      </w:r>
    </w:p>
    <w:p w:rsidRPr="006A371E" w:rsidR="004A552C" w:rsidP="00966610" w:rsidRDefault="004A552C" w14:paraId="7157E432" w14:textId="77777777">
      <w:pPr>
        <w:spacing w:line="276" w:lineRule="auto"/>
        <w:jc w:val="both"/>
        <w:rPr>
          <w:rFonts w:ascii="Calibri" w:hAnsi="Calibri" w:eastAsia="Calibri" w:cs="Calibri"/>
          <w:color w:val="002060"/>
          <w:sz w:val="22"/>
          <w:szCs w:val="22"/>
        </w:rPr>
      </w:pPr>
    </w:p>
    <w:p w:rsidRPr="006A371E" w:rsidR="004A552C" w:rsidP="004A552C" w:rsidRDefault="004A552C" w14:paraId="702EFB6A" w14:textId="77777777">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Bilateral purchasing agreements should ensure full traceability and transparent accounting, including public registry identifiers and retirement records, as well as measures to prevent double counting, supported by robust monitoring, reporting and verification (MRV) and verification by an accredited independent verifier with publicly available summaries. Requirements should be based on common quality standards and be internationally interoperable, while leveraging existing standards and initiatives to avoid duplication and unnecessary administrative burden. Transparency should be maximised for integrity</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critical information, as mandated under Article 6 of the Paris Agreement, while protecting commercially sensitive contract terms and proprietary technical data.</w:t>
      </w:r>
    </w:p>
    <w:p w:rsidRPr="006A371E" w:rsidR="00F829BB" w:rsidP="00F829BB" w:rsidRDefault="00D92DE7" w14:paraId="7AB1E4E4" w14:textId="77777777">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br/>
      </w:r>
      <w:r w:rsidRPr="006A371E" w:rsidR="00F829BB">
        <w:rPr>
          <w:rFonts w:ascii="Calibri" w:hAnsi="Calibri" w:eastAsia="Calibri" w:cs="Calibri"/>
          <w:color w:val="002060"/>
          <w:sz w:val="22"/>
          <w:szCs w:val="22"/>
        </w:rPr>
        <w:t>Regarding benefits for partner countries in terms of mitigation outcomes, we believe that a uniform approach set centrally by the European Commission would not adequately reflect the differing national circumstances and policy frameworks of source countries. The allocation of outcomes should therefore remain flexible and be agreed upon in consideration of the country of origin, the design of the cooperation arrangement, and the broader objectives of the partnership. We also believe that the EU should remain technology</w:t>
      </w:r>
      <w:r w:rsidRPr="006A371E" w:rsidR="00F829BB">
        <w:rPr>
          <w:rFonts w:ascii="Calibri" w:hAnsi="Calibri" w:eastAsia="Calibri" w:cs="Calibri"/>
          <w:color w:val="002060"/>
          <w:sz w:val="22"/>
          <w:szCs w:val="22"/>
        </w:rPr>
        <w:noBreakHyphen/>
      </w:r>
      <w:r w:rsidRPr="006A371E" w:rsidR="00F829BB">
        <w:rPr>
          <w:rFonts w:ascii="Calibri" w:hAnsi="Calibri" w:eastAsia="Calibri" w:cs="Calibri"/>
          <w:color w:val="002060"/>
          <w:sz w:val="22"/>
          <w:szCs w:val="22"/>
        </w:rPr>
        <w:t>agnostic when considering eligible activity types, focusing instead on the robustness and integrity of methodologies and on leveraging existing standards. Eligibility should be transparent and predictable, guided by clear, science</w:t>
      </w:r>
      <w:r w:rsidRPr="006A371E" w:rsidR="00F829BB">
        <w:rPr>
          <w:rFonts w:ascii="Calibri" w:hAnsi="Calibri" w:eastAsia="Calibri" w:cs="Calibri"/>
          <w:color w:val="002060"/>
          <w:sz w:val="22"/>
          <w:szCs w:val="22"/>
        </w:rPr>
        <w:noBreakHyphen/>
      </w:r>
      <w:r w:rsidRPr="006A371E" w:rsidR="00F829BB">
        <w:rPr>
          <w:rFonts w:ascii="Calibri" w:hAnsi="Calibri" w:eastAsia="Calibri" w:cs="Calibri"/>
          <w:color w:val="002060"/>
          <w:sz w:val="22"/>
          <w:szCs w:val="22"/>
        </w:rPr>
        <w:t>based criteria ensuring additionality, permanence, robust monitoring, reporting and verification, and strong safeguards, rather than privileging specific technologies or sectors. Methodologies should align with Paris Agreement requirements, include a clear “do no harm” principle, and ensure environmental and social integrity, while allowing for innovation and evolution over time, and should exclude activities that cannot consistently meet high integrity requirements.</w:t>
      </w:r>
    </w:p>
    <w:p w:rsidRPr="006A371E" w:rsidR="00966610" w:rsidP="007575D2" w:rsidRDefault="00966610" w14:paraId="47C210DE" w14:textId="77777777">
      <w:pPr>
        <w:spacing w:line="276" w:lineRule="auto"/>
        <w:jc w:val="both"/>
        <w:rPr>
          <w:rFonts w:ascii="Calibri" w:hAnsi="Calibri" w:eastAsia="Calibri" w:cs="Calibri"/>
          <w:color w:val="002060"/>
          <w:sz w:val="22"/>
          <w:szCs w:val="22"/>
        </w:rPr>
      </w:pPr>
    </w:p>
    <w:p w:rsidRPr="006A371E" w:rsidR="003232DE" w:rsidP="003232DE" w:rsidRDefault="003232DE" w14:paraId="7BDA6DDC" w14:textId="5BAD7781">
      <w:pPr>
        <w:spacing w:line="276" w:lineRule="auto"/>
        <w:jc w:val="both"/>
        <w:rPr>
          <w:rFonts w:ascii="Calibri" w:hAnsi="Calibri" w:eastAsia="Calibri" w:cs="Calibri"/>
          <w:color w:val="002060"/>
          <w:sz w:val="22"/>
          <w:szCs w:val="22"/>
        </w:rPr>
      </w:pPr>
      <w:r w:rsidRPr="006A371E">
        <w:rPr>
          <w:rFonts w:ascii="Calibri" w:hAnsi="Calibri" w:eastAsia="Calibri" w:cs="Calibri"/>
          <w:color w:val="002060"/>
          <w:sz w:val="22"/>
          <w:szCs w:val="22"/>
        </w:rPr>
        <w:t>International carbon credits can serve as an important complementary instrument by enabling cost</w:t>
      </w:r>
      <w:r w:rsidRPr="006A371E">
        <w:rPr>
          <w:rFonts w:ascii="Calibri" w:hAnsi="Calibri" w:eastAsia="Calibri" w:cs="Calibri"/>
          <w:color w:val="002060"/>
          <w:sz w:val="22"/>
          <w:szCs w:val="22"/>
        </w:rPr>
        <w:noBreakHyphen/>
      </w:r>
      <w:r w:rsidRPr="006A371E">
        <w:rPr>
          <w:rFonts w:ascii="Calibri" w:hAnsi="Calibri" w:eastAsia="Calibri" w:cs="Calibri"/>
          <w:color w:val="002060"/>
          <w:sz w:val="22"/>
          <w:szCs w:val="22"/>
        </w:rPr>
        <w:t xml:space="preserve">effective decarbonisation, increasing flexibility in the delivery of climate targets, and helping to mobilise investment in mitigation and carbon removal activities. They should therefore be recognised as a useful tool in support of decarbonisation efforts and the achievement of climate objectives. Nevertheless, we recognise that international carbon credits </w:t>
      </w:r>
      <w:r w:rsidRPr="006A371E" w:rsidR="007B723A">
        <w:rPr>
          <w:rFonts w:ascii="Calibri" w:hAnsi="Calibri" w:eastAsia="Calibri" w:cs="Calibri"/>
          <w:color w:val="002060"/>
          <w:sz w:val="22"/>
          <w:szCs w:val="22"/>
        </w:rPr>
        <w:t>might</w:t>
      </w:r>
      <w:r w:rsidRPr="006A371E">
        <w:rPr>
          <w:rFonts w:ascii="Calibri" w:hAnsi="Calibri" w:eastAsia="Calibri" w:cs="Calibri"/>
          <w:color w:val="002060"/>
          <w:sz w:val="22"/>
          <w:szCs w:val="22"/>
        </w:rPr>
        <w:t xml:space="preserve"> be unreliable in terms of environmental integrity, including risks related to additionality, permanence, and impacts on ecosystems and biodiversity, as well as being administratively cumbersome and </w:t>
      </w:r>
      <w:r w:rsidRPr="006A371E" w:rsidR="005D6EE4">
        <w:rPr>
          <w:rFonts w:ascii="Calibri" w:hAnsi="Calibri" w:eastAsia="Calibri" w:cs="Calibri"/>
          <w:color w:val="002060"/>
          <w:sz w:val="22"/>
          <w:szCs w:val="22"/>
        </w:rPr>
        <w:t xml:space="preserve">sometimes </w:t>
      </w:r>
      <w:r w:rsidRPr="006A371E">
        <w:rPr>
          <w:rFonts w:ascii="Calibri" w:hAnsi="Calibri" w:eastAsia="Calibri" w:cs="Calibri"/>
          <w:color w:val="002060"/>
          <w:sz w:val="22"/>
          <w:szCs w:val="22"/>
        </w:rPr>
        <w:t>costly to implement. Yet, we believe that this does not call into question the legitimacy of using international carbon credits in EU Climate Law.</w:t>
      </w:r>
    </w:p>
    <w:p w:rsidRPr="006A371E" w:rsidR="00293820" w:rsidP="003D2AA6" w:rsidRDefault="00293820" w14:paraId="18A3AE97" w14:textId="77777777">
      <w:pPr>
        <w:spacing w:line="276" w:lineRule="auto"/>
        <w:jc w:val="both"/>
        <w:rPr>
          <w:rFonts w:ascii="Calibri" w:hAnsi="Calibri" w:eastAsia="Calibri" w:cs="Calibri"/>
          <w:color w:val="002060"/>
          <w:sz w:val="22"/>
          <w:szCs w:val="22"/>
        </w:rPr>
      </w:pPr>
    </w:p>
    <w:p w:rsidRPr="006A371E" w:rsidR="00666331" w:rsidP="46A78EE3" w:rsidRDefault="008D49A5" w14:paraId="6B5C66C5" w14:textId="19C7B833">
      <w:pPr>
        <w:pStyle w:val="Normalny"/>
        <w:spacing w:line="276" w:lineRule="auto"/>
        <w:jc w:val="both"/>
        <w:rPr>
          <w:rFonts w:ascii="Calibri" w:hAnsi="Calibri" w:eastAsia="Calibri" w:cs="Calibri"/>
          <w:color w:val="002060"/>
          <w:sz w:val="22"/>
          <w:szCs w:val="22"/>
        </w:rPr>
      </w:pPr>
      <w:r w:rsidRPr="46A78EE3" w:rsidR="46A78EE3">
        <w:rPr>
          <w:rFonts w:ascii="Calibri" w:hAnsi="Calibri" w:eastAsia="Calibri" w:cs="Calibri"/>
          <w:color w:val="002060"/>
          <w:sz w:val="22"/>
          <w:szCs w:val="22"/>
        </w:rPr>
        <w:t>Should you require any further information or have any questions, please do not hesitate to contact Mr. Maciej Giers, Decarbonisation Expert in the Energy and Circular Economy Department, e-mail: </w:t>
      </w:r>
      <w:hyperlink r:id="R3ae98fe62585428f">
        <w:r w:rsidRPr="46A78EE3" w:rsidR="46A78EE3">
          <w:rPr>
            <w:rStyle w:val="Hipercze"/>
            <w:rFonts w:ascii="Calibri" w:hAnsi="Calibri" w:eastAsia="Calibri" w:cs="Calibri"/>
            <w:sz w:val="22"/>
            <w:szCs w:val="22"/>
          </w:rPr>
          <w:t>mgiers@lewiatan.org</w:t>
        </w:r>
      </w:hyperlink>
      <w:r w:rsidRPr="46A78EE3" w:rsidR="46A78EE3">
        <w:rPr>
          <w:rFonts w:ascii="Calibri" w:hAnsi="Calibri" w:eastAsia="Calibri" w:cs="Calibri"/>
          <w:color w:val="002060"/>
          <w:sz w:val="22"/>
          <w:szCs w:val="22"/>
        </w:rPr>
        <w:t>, tel. + 48 660 426 009. </w:t>
      </w:r>
    </w:p>
    <w:p w:rsidRPr="006A371E" w:rsidR="4696FE87" w:rsidP="2CA8C5D9" w:rsidRDefault="4696FE87" w14:paraId="3134597D" w14:textId="537B6DDB">
      <w:pPr>
        <w:spacing w:line="276" w:lineRule="auto"/>
        <w:ind w:left="851"/>
        <w:jc w:val="both"/>
      </w:pPr>
      <w:r w:rsidRPr="006A371E">
        <w:rPr>
          <w:rFonts w:ascii="Calibri" w:hAnsi="Calibri" w:eastAsia="Calibri" w:cs="Calibri"/>
          <w:color w:val="002060"/>
          <w:sz w:val="22"/>
          <w:szCs w:val="22"/>
        </w:rPr>
        <w:t xml:space="preserve"> </w:t>
      </w:r>
    </w:p>
    <w:p w:rsidRPr="006A371E" w:rsidR="4696FE87" w:rsidP="00EA7AEA" w:rsidRDefault="000B2AB9" w14:paraId="6E865420" w14:textId="013C067F">
      <w:pPr>
        <w:spacing w:line="276" w:lineRule="auto"/>
      </w:pPr>
      <w:r w:rsidRPr="006A371E">
        <w:rPr>
          <w:rFonts w:ascii="Calibri" w:hAnsi="Calibri" w:eastAsia="Calibri" w:cs="Calibri"/>
          <w:color w:val="002060"/>
          <w:sz w:val="22"/>
          <w:szCs w:val="22"/>
        </w:rPr>
        <w:t>Yours sincerely</w:t>
      </w:r>
      <w:r w:rsidRPr="006A371E" w:rsidR="000906A5">
        <w:rPr>
          <w:rFonts w:ascii="Calibri" w:hAnsi="Calibri" w:eastAsia="Calibri" w:cs="Calibri"/>
          <w:color w:val="002060"/>
          <w:sz w:val="22"/>
          <w:szCs w:val="22"/>
        </w:rPr>
        <w:t>,</w:t>
      </w:r>
    </w:p>
    <w:p w:rsidRPr="006A371E" w:rsidR="4696FE87" w:rsidP="14087974" w:rsidRDefault="4696FE87" w14:paraId="47C96937" w14:textId="2A43BAFD">
      <w:pPr>
        <w:pStyle w:val="Normalny"/>
        <w:tabs>
          <w:tab w:val="right" w:pos="10205"/>
        </w:tabs>
        <w:spacing w:line="276" w:lineRule="auto"/>
        <w:ind w:right="56"/>
      </w:pPr>
      <w:r w:rsidRPr="14087974" w:rsidR="4696FE87">
        <w:rPr>
          <w:rFonts w:ascii="Calibri" w:hAnsi="Calibri" w:eastAsia="Calibri" w:cs="Calibri"/>
          <w:color w:val="002060"/>
          <w:sz w:val="22"/>
          <w:szCs w:val="22"/>
        </w:rPr>
        <w:t xml:space="preserve"> </w:t>
      </w:r>
      <w:r w:rsidR="3539454B">
        <w:drawing>
          <wp:inline wp14:editId="156D6ED0" wp14:anchorId="0DDF8D3E">
            <wp:extent cx="1577477" cy="624894"/>
            <wp:effectExtent l="0" t="0" r="0" b="0"/>
            <wp:docPr id="1437094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709412" name="Picture 143709412"/>
                    <pic:cNvPicPr/>
                  </pic:nvPicPr>
                  <pic:blipFill>
                    <a:blip xmlns:r="http://schemas.openxmlformats.org/officeDocument/2006/relationships" r:embed="rId546809151">
                      <a:extLst>
                        <a:ext uri="{28A0092B-C50C-407E-A947-70E740481C1C}">
                          <a14:useLocalDpi xmlns:a14="http://schemas.microsoft.com/office/drawing/2010/main"/>
                        </a:ext>
                      </a:extLst>
                    </a:blip>
                    <a:stretch>
                      <a:fillRect/>
                    </a:stretch>
                  </pic:blipFill>
                  <pic:spPr>
                    <a:xfrm>
                      <a:off x="0" y="0"/>
                      <a:ext cx="1577477" cy="624894"/>
                    </a:xfrm>
                    <a:prstGeom prst="rect">
                      <a:avLst/>
                    </a:prstGeom>
                  </pic:spPr>
                </pic:pic>
              </a:graphicData>
            </a:graphic>
          </wp:inline>
        </w:drawing>
      </w:r>
    </w:p>
    <w:p w:rsidRPr="006A371E" w:rsidR="00741938" w:rsidP="00EA7AEA" w:rsidRDefault="005E1D48" w14:paraId="131037F1" w14:textId="345E706D">
      <w:pPr>
        <w:tabs>
          <w:tab w:val="left" w:pos="3880"/>
        </w:tabs>
        <w:rPr>
          <w:rFonts w:ascii="Calibri" w:hAnsi="Calibri" w:eastAsia="Calibri" w:cs="Calibri"/>
          <w:color w:val="002060"/>
          <w:sz w:val="22"/>
          <w:szCs w:val="22"/>
        </w:rPr>
      </w:pPr>
      <w:r w:rsidRPr="46A78EE3" w:rsidR="46A78EE3">
        <w:rPr>
          <w:rFonts w:ascii="Calibri" w:hAnsi="Calibri" w:eastAsia="Calibri" w:cs="Calibri"/>
          <w:color w:val="002060"/>
          <w:sz w:val="22"/>
          <w:szCs w:val="22"/>
        </w:rPr>
        <w:t>Marek Górski</w:t>
      </w:r>
    </w:p>
    <w:p w:rsidR="46A78EE3" w:rsidP="46A78EE3" w:rsidRDefault="46A78EE3" w14:paraId="7798F3D1" w14:textId="1ED13B54">
      <w:pPr>
        <w:pStyle w:val="Normalny"/>
        <w:suppressLineNumbers w:val="0"/>
        <w:tabs>
          <w:tab w:val="left" w:leader="none" w:pos="3880"/>
        </w:tabs>
        <w:bidi w:val="0"/>
        <w:spacing w:before="0" w:beforeAutospacing="off" w:after="0" w:afterAutospacing="off" w:line="240" w:lineRule="auto"/>
        <w:ind w:left="0" w:right="0"/>
        <w:jc w:val="left"/>
      </w:pPr>
      <w:r w:rsidRPr="46A78EE3" w:rsidR="46A78EE3">
        <w:rPr>
          <w:rFonts w:ascii="Calibri" w:hAnsi="Calibri" w:eastAsia="Calibri" w:cs="Calibri"/>
          <w:color w:val="002060"/>
          <w:sz w:val="22"/>
          <w:szCs w:val="22"/>
        </w:rPr>
        <w:t>President</w:t>
      </w:r>
    </w:p>
    <w:p w:rsidR="46A78EE3" w:rsidP="46A78EE3" w:rsidRDefault="46A78EE3" w14:paraId="23A82451" w14:textId="78AA7F73">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r w:rsidRPr="14087974" w:rsidR="46A78EE3">
        <w:rPr>
          <w:rFonts w:ascii="Calibri" w:hAnsi="Calibri" w:eastAsia="Calibri" w:cs="Calibri"/>
          <w:color w:val="002060"/>
          <w:sz w:val="22"/>
          <w:szCs w:val="22"/>
        </w:rPr>
        <w:t>Polish Confederation Lewiatan</w:t>
      </w:r>
    </w:p>
    <w:p w:rsidR="14087974" w:rsidP="14087974" w:rsidRDefault="14087974" w14:paraId="01EC977C" w14:textId="5F899D48">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p w:rsidR="5E57ADDD" w:rsidP="14087974" w:rsidRDefault="5E57ADDD" w14:paraId="24BE1A6B" w14:textId="0C55BA28">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r w:rsidRPr="14087974" w:rsidR="5E57ADDD">
        <w:rPr>
          <w:rFonts w:ascii="Calibri" w:hAnsi="Calibri" w:eastAsia="Calibri" w:cs="Calibri"/>
          <w:color w:val="002060"/>
          <w:sz w:val="22"/>
          <w:szCs w:val="22"/>
        </w:rPr>
        <w:t xml:space="preserve">Project: Development and implementation of a strategy for </w:t>
      </w:r>
      <w:r w:rsidRPr="14087974" w:rsidR="5E57ADDD">
        <w:rPr>
          <w:rFonts w:ascii="Calibri" w:hAnsi="Calibri" w:eastAsia="Calibri" w:cs="Calibri"/>
          <w:color w:val="002060"/>
          <w:sz w:val="22"/>
          <w:szCs w:val="22"/>
        </w:rPr>
        <w:t>acquiring</w:t>
      </w:r>
      <w:r w:rsidRPr="14087974" w:rsidR="5E57ADDD">
        <w:rPr>
          <w:rFonts w:ascii="Calibri" w:hAnsi="Calibri" w:eastAsia="Calibri" w:cs="Calibri"/>
          <w:color w:val="002060"/>
          <w:sz w:val="22"/>
          <w:szCs w:val="22"/>
        </w:rPr>
        <w:t xml:space="preserve"> new members by the Lewiatan Confederation, co-financed by the European Union.</w:t>
      </w:r>
    </w:p>
    <w:p w:rsidR="14087974" w:rsidP="14087974" w:rsidRDefault="14087974" w14:paraId="5ACD9323" w14:textId="580B3B93">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p w:rsidR="1429EB0E" w:rsidP="14087974" w:rsidRDefault="1429EB0E" w14:paraId="41F94C3C" w14:textId="7FD5CD34">
      <w:pPr>
        <w:pStyle w:val="Normalny"/>
        <w:tabs>
          <w:tab w:val="left" w:leader="none" w:pos="3880"/>
        </w:tabs>
        <w:bidi w:val="0"/>
        <w:spacing w:before="0" w:beforeAutospacing="off" w:after="0" w:afterAutospacing="off" w:line="240" w:lineRule="auto"/>
        <w:ind w:left="0" w:right="0"/>
        <w:jc w:val="left"/>
        <w:rPr>
          <w:rFonts w:ascii="Calibri" w:hAnsi="Calibri" w:eastAsia="Calibri" w:cs="Calibri"/>
          <w:noProof w:val="0"/>
          <w:sz w:val="22"/>
          <w:szCs w:val="22"/>
          <w:lang w:val="en-AU"/>
        </w:rPr>
      </w:pPr>
      <w:r w:rsidR="1429EB0E">
        <w:drawing>
          <wp:inline wp14:editId="28E2CC74" wp14:anchorId="1F4340DA">
            <wp:extent cx="5762625" cy="790575"/>
            <wp:effectExtent l="0" t="0" r="0" b="0"/>
            <wp:docPr id="19514205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51420569" name="Picture 1951420569"/>
                    <pic:cNvPicPr/>
                  </pic:nvPicPr>
                  <pic:blipFill>
                    <a:blip xmlns:r="http://schemas.openxmlformats.org/officeDocument/2006/relationships" r:embed="rId1295402549">
                      <a:extLst>
                        <a:ext uri="{28A0092B-C50C-407E-A947-70E740481C1C}">
                          <a14:useLocalDpi xmlns:a14="http://schemas.microsoft.com/office/drawing/2010/main"/>
                        </a:ext>
                      </a:extLst>
                    </a:blip>
                    <a:stretch>
                      <a:fillRect/>
                    </a:stretch>
                  </pic:blipFill>
                  <pic:spPr>
                    <a:xfrm>
                      <a:off x="0" y="0"/>
                      <a:ext cx="5762625" cy="790575"/>
                    </a:xfrm>
                    <a:prstGeom prst="rect">
                      <a:avLst/>
                    </a:prstGeom>
                  </pic:spPr>
                </pic:pic>
              </a:graphicData>
            </a:graphic>
          </wp:inline>
        </w:drawing>
      </w:r>
    </w:p>
    <w:p w:rsidR="14087974" w:rsidP="14087974" w:rsidRDefault="14087974" w14:paraId="1176C58D" w14:textId="7488A7B2">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p w:rsidR="14087974" w:rsidP="14087974" w:rsidRDefault="14087974" w14:paraId="396989BC" w14:textId="0491FFCA">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p w:rsidR="14087974" w:rsidP="14087974" w:rsidRDefault="14087974" w14:paraId="318E63D2" w14:textId="647ED1CD">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p w:rsidR="14087974" w:rsidP="14087974" w:rsidRDefault="14087974" w14:paraId="77E18A83" w14:textId="031F9EE8">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p w:rsidR="14087974" w:rsidP="14087974" w:rsidRDefault="14087974" w14:paraId="51092D4F" w14:textId="4031057D">
      <w:pPr>
        <w:pStyle w:val="Normalny"/>
        <w:suppressLineNumbers w:val="0"/>
        <w:tabs>
          <w:tab w:val="left" w:leader="none" w:pos="3880"/>
        </w:tabs>
        <w:bidi w:val="0"/>
        <w:spacing w:before="0" w:beforeAutospacing="off" w:after="0" w:afterAutospacing="off" w:line="240" w:lineRule="auto"/>
        <w:ind w:left="0" w:right="0"/>
        <w:jc w:val="left"/>
        <w:rPr>
          <w:rFonts w:ascii="Calibri" w:hAnsi="Calibri" w:eastAsia="Calibri" w:cs="Calibri"/>
          <w:color w:val="002060"/>
          <w:sz w:val="22"/>
          <w:szCs w:val="22"/>
        </w:rPr>
      </w:pPr>
    </w:p>
    <w:sectPr w:rsidR="005E1D48" w:rsidSect="00712683">
      <w:headerReference w:type="default" r:id="rId12"/>
      <w:footerReference w:type="default" r:id="rId13"/>
      <w:pgSz w:w="11906" w:h="16838" w:orient="portrait" w:code="9"/>
      <w:pgMar w:top="1417" w:right="1417" w:bottom="1417" w:left="1417" w:header="0"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A371E" w:rsidR="00D26FA6" w:rsidRDefault="00D26FA6" w14:paraId="25A593D4" w14:textId="77777777">
      <w:r w:rsidRPr="006A371E">
        <w:separator/>
      </w:r>
    </w:p>
  </w:endnote>
  <w:endnote w:type="continuationSeparator" w:id="0">
    <w:p w:rsidRPr="006A371E" w:rsidR="00D26FA6" w:rsidRDefault="00D26FA6" w14:paraId="101FB99C" w14:textId="77777777">
      <w:r w:rsidRPr="006A3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A371E" w:rsidR="0060612F" w:rsidP="0060612F" w:rsidRDefault="0004011A" w14:paraId="734B0519" w14:textId="6D3EB3FC">
    <w:pPr>
      <w:pStyle w:val="Stopka"/>
      <w:jc w:val="right"/>
    </w:pPr>
    <w:r w:rsidRPr="006A371E">
      <w:rPr>
        <w:rFonts w:ascii="Arial" w:hAnsi="Arial" w:cs="Arial"/>
        <w:sz w:val="14"/>
        <w:szCs w:val="14"/>
      </w:rPr>
      <w:drawing>
        <wp:inline distT="0" distB="0" distL="0" distR="0" wp14:anchorId="198BB4A6" wp14:editId="1F9DFF93">
          <wp:extent cx="1915678" cy="19655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935058" cy="198541"/>
                  </a:xfrm>
                  <a:prstGeom prst="rect">
                    <a:avLst/>
                  </a:prstGeom>
                </pic:spPr>
              </pic:pic>
            </a:graphicData>
          </a:graphic>
        </wp:inline>
      </w:drawing>
    </w:r>
    <w:r w:rsidRPr="006A371E" w:rsidR="00FF2A24">
      <w:rPr>
        <w:rFonts w:ascii="Arial" w:hAnsi="Arial" w:cs="Arial"/>
        <w:sz w:val="14"/>
        <w:szCs w:val="14"/>
      </w:rPr>
      <mc:AlternateContent>
        <mc:Choice Requires="wpg">
          <w:drawing>
            <wp:anchor distT="0" distB="0" distL="114300" distR="114300" simplePos="0" relativeHeight="251658240" behindDoc="0" locked="0" layoutInCell="1" allowOverlap="1" wp14:anchorId="5FE15F46" wp14:editId="6680652B">
              <wp:simplePos x="0" y="0"/>
              <wp:positionH relativeFrom="column">
                <wp:posOffset>539436</wp:posOffset>
              </wp:positionH>
              <wp:positionV relativeFrom="paragraph">
                <wp:posOffset>212442</wp:posOffset>
              </wp:positionV>
              <wp:extent cx="280028" cy="430040"/>
              <wp:effectExtent l="0" t="0" r="6350" b="8255"/>
              <wp:wrapNone/>
              <wp:docPr id="9" name="Grupa 9"/>
              <wp:cNvGraphicFramePr/>
              <a:graphic xmlns:a="http://schemas.openxmlformats.org/drawingml/2006/main">
                <a:graphicData uri="http://schemas.microsoft.com/office/word/2010/wordprocessingGroup">
                  <wpg:wgp>
                    <wpg:cNvGrpSpPr/>
                    <wpg:grpSpPr>
                      <a:xfrm>
                        <a:off x="0" y="0"/>
                        <a:ext cx="280028" cy="430040"/>
                        <a:chOff x="0" y="0"/>
                        <a:chExt cx="280028" cy="430040"/>
                      </a:xfrm>
                    </wpg:grpSpPr>
                    <wps:wsp>
                      <wps:cNvPr id="6" name="Prostokąt 6"/>
                      <wps:cNvSpPr/>
                      <wps:spPr>
                        <a:xfrm>
                          <a:off x="140328" y="0"/>
                          <a:ext cx="139700" cy="42989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Prostokąt 8"/>
                      <wps:cNvSpPr/>
                      <wps:spPr>
                        <a:xfrm>
                          <a:off x="0" y="0"/>
                          <a:ext cx="140329" cy="430040"/>
                        </a:xfrm>
                        <a:prstGeom prst="rect">
                          <a:avLst/>
                        </a:prstGeom>
                        <a:solidFill>
                          <a:srgbClr val="33CC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748A144A">
            <v:group id="Grupa 9" style="position:absolute;margin-left:42.5pt;margin-top:16.75pt;width:22.05pt;height:33.85pt;z-index:251658240" coordsize="280028,430040" o:spid="_x0000_s1026" w14:anchorId="3B777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">
              <v:rect id="Prostokąt 6" style="position:absolute;left:140328;width:139700;height:429895;visibility:visible;mso-wrap-style:square;v-text-anchor:middle" o:spid="_x0000_s1027" fillcolor="#0020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"/>
              <v:rect id="Prostokąt 8" style="position:absolute;width:140329;height:430040;visibility:visible;mso-wrap-style:square;v-text-anchor:middle" o:spid="_x0000_s1028" fillcolor="#3c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"/>
            </v:group>
          </w:pict>
        </mc:Fallback>
      </mc:AlternateContent>
    </w:r>
    <w:r w:rsidRPr="006A371E" w:rsidR="00BE60C1">
      <w:rPr>
        <w:rFonts w:ascii="Arial" w:hAnsi="Arial" w:cs="Arial"/>
        <w:sz w:val="14"/>
        <w:szCs w:val="14"/>
      </w:rPr>
      <w:drawing>
        <wp:inline distT="0" distB="0" distL="0" distR="0" wp14:anchorId="524F968E" wp14:editId="1F13CF6C">
          <wp:extent cx="1162050" cy="200025"/>
          <wp:effectExtent l="0" t="0" r="0" b="9525"/>
          <wp:docPr id="3" name="Obraz 1" desc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200025"/>
                  </a:xfrm>
                  <a:prstGeom prst="rect">
                    <a:avLst/>
                  </a:prstGeom>
                  <a:noFill/>
                  <a:ln>
                    <a:noFill/>
                  </a:ln>
                </pic:spPr>
              </pic:pic>
            </a:graphicData>
          </a:graphic>
        </wp:inline>
      </w:drawing>
    </w:r>
    <w:r w:rsidRPr="006A371E" w:rsidR="00BE60C1">
      <w:t xml:space="preserve"> </w:t>
    </w:r>
  </w:p>
  <w:tbl>
    <w:tblPr>
      <w:tblStyle w:val="Tabela-Siatka"/>
      <w:tblW w:w="8221" w:type="dxa"/>
      <w:tblInd w:w="851" w:type="dxa"/>
      <w:tblBorders>
        <w:top w:val="single" w:color="33CCCC"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31"/>
      <w:gridCol w:w="2013"/>
      <w:gridCol w:w="1984"/>
      <w:gridCol w:w="2693"/>
    </w:tblGrid>
    <w:tr w:rsidRPr="006A371E" w:rsidR="00FF2A24" w:rsidTr="0657C964" w14:paraId="629EE18A" w14:textId="0DC4BD49">
      <w:tc>
        <w:tcPr>
          <w:tcW w:w="1531" w:type="dxa"/>
        </w:tcPr>
        <w:p w:rsidRPr="006A371E" w:rsidR="00FF2A24" w:rsidP="004712E5" w:rsidRDefault="00FF2A24" w14:paraId="58E0E44D" w14:textId="625A4EAD">
          <w:pPr>
            <w:pStyle w:val="Stopka"/>
            <w:ind w:left="-109"/>
            <w:rPr>
              <w:rFonts w:ascii="Arial" w:hAnsi="Arial" w:cs="Arial"/>
              <w:color w:val="002060"/>
              <w:sz w:val="12"/>
              <w:szCs w:val="12"/>
            </w:rPr>
          </w:pPr>
        </w:p>
      </w:tc>
      <w:tc>
        <w:tcPr>
          <w:tcW w:w="2013" w:type="dxa"/>
        </w:tcPr>
        <w:p w:rsidRPr="006A371E" w:rsidR="00FF2A24" w:rsidP="00ED378B" w:rsidRDefault="00FF2A24" w14:paraId="6ADE66D7" w14:textId="69BEED8B">
          <w:pPr>
            <w:pStyle w:val="Stopka"/>
            <w:rPr>
              <w:rFonts w:ascii="Arial" w:hAnsi="Arial" w:cs="Arial"/>
              <w:color w:val="002060"/>
              <w:sz w:val="14"/>
              <w:szCs w:val="14"/>
            </w:rPr>
          </w:pPr>
        </w:p>
        <w:p w:rsidRPr="006A371E" w:rsidR="00FF2A24" w:rsidP="00ED378B" w:rsidRDefault="00FF2A24" w14:paraId="42F59872" w14:textId="5715655C">
          <w:pPr>
            <w:pStyle w:val="Stopka"/>
            <w:rPr>
              <w:rFonts w:ascii="Arial" w:hAnsi="Arial" w:cs="Arial"/>
              <w:color w:val="002060"/>
              <w:sz w:val="14"/>
              <w:szCs w:val="14"/>
            </w:rPr>
          </w:pPr>
          <w:r w:rsidRPr="006A371E">
            <w:rPr>
              <w:rFonts w:ascii="Arial" w:hAnsi="Arial" w:cs="Arial"/>
              <w:color w:val="002060"/>
              <w:sz w:val="14"/>
              <w:szCs w:val="14"/>
            </w:rPr>
            <w:t>Konfederacja Lewiatan</w:t>
          </w:r>
        </w:p>
        <w:p w:rsidRPr="006A371E" w:rsidR="00FF2A24" w:rsidP="00ED378B" w:rsidRDefault="0657C964" w14:paraId="775C6AF8" w14:textId="17FF6C29">
          <w:pPr>
            <w:pStyle w:val="Stopka"/>
            <w:rPr>
              <w:rFonts w:ascii="Arial" w:hAnsi="Arial" w:cs="Arial"/>
              <w:color w:val="002060"/>
              <w:sz w:val="14"/>
              <w:szCs w:val="14"/>
            </w:rPr>
          </w:pPr>
          <w:r w:rsidRPr="006A371E">
            <w:rPr>
              <w:rFonts w:ascii="Arial" w:hAnsi="Arial" w:cs="Arial"/>
              <w:color w:val="002060"/>
              <w:sz w:val="14"/>
              <w:szCs w:val="14"/>
            </w:rPr>
            <w:t xml:space="preserve">ul. </w:t>
          </w:r>
          <w:proofErr w:type="spellStart"/>
          <w:r w:rsidRPr="006A371E">
            <w:rPr>
              <w:rFonts w:ascii="Arial" w:hAnsi="Arial" w:cs="Arial"/>
              <w:color w:val="002060"/>
              <w:sz w:val="14"/>
              <w:szCs w:val="14"/>
            </w:rPr>
            <w:t>Zbyszka</w:t>
          </w:r>
          <w:proofErr w:type="spellEnd"/>
          <w:r w:rsidRPr="006A371E">
            <w:rPr>
              <w:rFonts w:ascii="Arial" w:hAnsi="Arial" w:cs="Arial"/>
              <w:color w:val="002060"/>
              <w:sz w:val="14"/>
              <w:szCs w:val="14"/>
            </w:rPr>
            <w:t xml:space="preserve"> </w:t>
          </w:r>
          <w:proofErr w:type="spellStart"/>
          <w:r w:rsidRPr="006A371E">
            <w:rPr>
              <w:rFonts w:ascii="Arial" w:hAnsi="Arial" w:cs="Arial"/>
              <w:color w:val="002060"/>
              <w:sz w:val="14"/>
              <w:szCs w:val="14"/>
            </w:rPr>
            <w:t>Cybulskiego</w:t>
          </w:r>
          <w:proofErr w:type="spellEnd"/>
          <w:r w:rsidRPr="006A371E">
            <w:rPr>
              <w:rFonts w:ascii="Arial" w:hAnsi="Arial" w:cs="Arial"/>
              <w:color w:val="002060"/>
              <w:sz w:val="14"/>
              <w:szCs w:val="14"/>
            </w:rPr>
            <w:t xml:space="preserve"> 5</w:t>
          </w:r>
        </w:p>
        <w:p w:rsidRPr="006A371E" w:rsidR="00FF2A24" w:rsidP="00ED378B" w:rsidRDefault="00FF2A24" w14:paraId="267AE48F" w14:textId="77777777">
          <w:pPr>
            <w:pStyle w:val="Stopka"/>
            <w:rPr>
              <w:rFonts w:ascii="Arial" w:hAnsi="Arial" w:cs="Arial"/>
              <w:color w:val="002060"/>
              <w:sz w:val="14"/>
              <w:szCs w:val="14"/>
            </w:rPr>
          </w:pPr>
          <w:r w:rsidRPr="006A371E">
            <w:rPr>
              <w:rFonts w:ascii="Arial" w:hAnsi="Arial" w:cs="Arial"/>
              <w:color w:val="002060"/>
              <w:sz w:val="14"/>
              <w:szCs w:val="14"/>
            </w:rPr>
            <w:t>00-727 Warszawa</w:t>
          </w:r>
        </w:p>
        <w:p w:rsidRPr="006A371E" w:rsidR="00C760D3" w:rsidP="00C760D3" w:rsidRDefault="00C760D3" w14:paraId="539F0EE6" w14:textId="77777777">
          <w:pPr>
            <w:pStyle w:val="Stopka"/>
            <w:rPr>
              <w:rFonts w:ascii="Arial" w:hAnsi="Arial" w:cs="Arial"/>
              <w:color w:val="002060"/>
              <w:sz w:val="14"/>
              <w:szCs w:val="14"/>
            </w:rPr>
          </w:pPr>
          <w:r w:rsidRPr="006A371E">
            <w:rPr>
              <w:rFonts w:ascii="Arial" w:hAnsi="Arial" w:cs="Arial"/>
              <w:color w:val="002060"/>
              <w:sz w:val="14"/>
              <w:szCs w:val="14"/>
            </w:rPr>
            <w:t>tel. +48 22 55 99 900</w:t>
          </w:r>
        </w:p>
        <w:p w:rsidRPr="006A371E" w:rsidR="00C760D3" w:rsidP="00C760D3" w:rsidRDefault="00C760D3" w14:paraId="180B7C4D" w14:textId="77777777">
          <w:pPr>
            <w:pStyle w:val="Stopka"/>
            <w:rPr>
              <w:rFonts w:ascii="Arial" w:hAnsi="Arial" w:cs="Arial"/>
              <w:color w:val="002060"/>
              <w:sz w:val="14"/>
              <w:szCs w:val="14"/>
            </w:rPr>
          </w:pPr>
          <w:hyperlink w:history="1" r:id="rId3">
            <w:r w:rsidRPr="006A371E">
              <w:rPr>
                <w:rStyle w:val="Hipercze"/>
                <w:rFonts w:ascii="Arial" w:hAnsi="Arial" w:cs="Arial"/>
                <w:color w:val="002060"/>
                <w:sz w:val="14"/>
                <w:szCs w:val="14"/>
                <w:u w:val="none"/>
              </w:rPr>
              <w:t>lewiatan@lewiatan.org</w:t>
            </w:r>
          </w:hyperlink>
        </w:p>
        <w:p w:rsidRPr="006A371E" w:rsidR="00C760D3" w:rsidP="00C760D3" w:rsidRDefault="00C760D3" w14:paraId="46A33F28" w14:textId="2576EEB5">
          <w:pPr>
            <w:pStyle w:val="Stopka"/>
            <w:rPr>
              <w:rFonts w:ascii="Arial" w:hAnsi="Arial" w:cs="Arial"/>
              <w:color w:val="002060"/>
              <w:sz w:val="14"/>
              <w:szCs w:val="14"/>
            </w:rPr>
          </w:pPr>
          <w:r w:rsidRPr="006A371E">
            <w:rPr>
              <w:rFonts w:ascii="Arial" w:hAnsi="Arial" w:cs="Arial"/>
              <w:color w:val="002060"/>
              <w:sz w:val="14"/>
              <w:szCs w:val="14"/>
            </w:rPr>
            <w:t>www.lewiatan.org</w:t>
          </w:r>
        </w:p>
      </w:tc>
      <w:tc>
        <w:tcPr>
          <w:tcW w:w="1984" w:type="dxa"/>
        </w:tcPr>
        <w:p w:rsidRPr="006A371E" w:rsidR="00FF2A24" w:rsidP="00ED378B" w:rsidRDefault="00FF2A24" w14:paraId="63CDC183" w14:textId="2756F846">
          <w:pPr>
            <w:pStyle w:val="Stopka"/>
            <w:rPr>
              <w:rFonts w:ascii="Arial" w:hAnsi="Arial" w:cs="Arial"/>
              <w:color w:val="002060"/>
              <w:sz w:val="14"/>
              <w:szCs w:val="14"/>
            </w:rPr>
          </w:pPr>
        </w:p>
        <w:p w:rsidRPr="006A371E" w:rsidR="00FF2A24" w:rsidP="00ED378B" w:rsidRDefault="00C760D3" w14:paraId="7FBAAB8F" w14:textId="1F93A50F">
          <w:pPr>
            <w:pStyle w:val="Stopka"/>
            <w:rPr>
              <w:rFonts w:ascii="Arial" w:hAnsi="Arial" w:cs="Arial"/>
              <w:color w:val="002060"/>
              <w:sz w:val="14"/>
              <w:szCs w:val="14"/>
            </w:rPr>
          </w:pPr>
          <w:r w:rsidRPr="006A371E">
            <w:rPr>
              <w:rFonts w:ascii="Arial" w:hAnsi="Arial" w:cs="Arial"/>
              <w:color w:val="002060"/>
              <w:sz w:val="14"/>
              <w:szCs w:val="14"/>
            </w:rPr>
            <w:t>Polish Confederation Lewiatan</w:t>
          </w:r>
          <w:r w:rsidRPr="006A371E">
            <w:rPr>
              <w:rFonts w:ascii="Arial" w:hAnsi="Arial" w:cs="Arial"/>
              <w:color w:val="002060"/>
              <w:sz w:val="14"/>
              <w:szCs w:val="14"/>
            </w:rPr>
            <w:br/>
          </w:r>
          <w:r w:rsidRPr="006A371E">
            <w:rPr>
              <w:rFonts w:ascii="Arial" w:hAnsi="Arial" w:cs="Arial"/>
              <w:color w:val="002060"/>
              <w:sz w:val="14"/>
              <w:szCs w:val="14"/>
            </w:rPr>
            <w:t>Brussels Office</w:t>
          </w:r>
          <w:r w:rsidRPr="006A371E">
            <w:rPr>
              <w:rFonts w:ascii="Arial" w:hAnsi="Arial" w:cs="Arial"/>
              <w:color w:val="002060"/>
              <w:sz w:val="14"/>
              <w:szCs w:val="14"/>
            </w:rPr>
            <w:br/>
          </w:r>
          <w:r w:rsidRPr="006A371E">
            <w:rPr>
              <w:rFonts w:ascii="Arial" w:hAnsi="Arial" w:cs="Arial"/>
              <w:color w:val="002060"/>
              <w:sz w:val="14"/>
              <w:szCs w:val="14"/>
            </w:rPr>
            <w:t xml:space="preserve">Avenue de </w:t>
          </w:r>
          <w:proofErr w:type="spellStart"/>
          <w:r w:rsidRPr="006A371E">
            <w:rPr>
              <w:rFonts w:ascii="Arial" w:hAnsi="Arial" w:cs="Arial"/>
              <w:color w:val="002060"/>
              <w:sz w:val="14"/>
              <w:szCs w:val="14"/>
            </w:rPr>
            <w:t>Cortenbergh</w:t>
          </w:r>
          <w:proofErr w:type="spellEnd"/>
          <w:r w:rsidRPr="006A371E">
            <w:rPr>
              <w:rFonts w:ascii="Arial" w:hAnsi="Arial" w:cs="Arial"/>
              <w:color w:val="002060"/>
              <w:sz w:val="14"/>
              <w:szCs w:val="14"/>
            </w:rPr>
            <w:t xml:space="preserve"> 168</w:t>
          </w:r>
          <w:r w:rsidRPr="006A371E">
            <w:rPr>
              <w:rFonts w:ascii="Arial" w:hAnsi="Arial" w:cs="Arial"/>
              <w:color w:val="002060"/>
              <w:sz w:val="14"/>
              <w:szCs w:val="14"/>
            </w:rPr>
            <w:br/>
          </w:r>
          <w:r w:rsidRPr="006A371E">
            <w:rPr>
              <w:rFonts w:ascii="Arial" w:hAnsi="Arial" w:cs="Arial"/>
              <w:color w:val="002060"/>
              <w:sz w:val="14"/>
              <w:szCs w:val="14"/>
            </w:rPr>
            <w:t xml:space="preserve">tel. </w:t>
          </w:r>
          <w:r w:rsidRPr="006A371E" w:rsidR="000179CA">
            <w:rPr>
              <w:rFonts w:ascii="Arial" w:hAnsi="Arial" w:cs="Arial"/>
              <w:color w:val="002060"/>
              <w:sz w:val="14"/>
              <w:szCs w:val="14"/>
            </w:rPr>
            <w:t>+32 2 732 12 10</w:t>
          </w:r>
          <w:r w:rsidRPr="006A371E">
            <w:rPr>
              <w:rFonts w:ascii="Arial" w:hAnsi="Arial" w:cs="Arial"/>
              <w:color w:val="002060"/>
              <w:sz w:val="14"/>
              <w:szCs w:val="14"/>
            </w:rPr>
            <w:t xml:space="preserve"> </w:t>
          </w:r>
        </w:p>
      </w:tc>
      <w:tc>
        <w:tcPr>
          <w:tcW w:w="2693" w:type="dxa"/>
        </w:tcPr>
        <w:p w:rsidRPr="006A371E" w:rsidR="00FF2A24" w:rsidP="00ED5D7B" w:rsidRDefault="00FF2A24" w14:paraId="0DFE6590" w14:textId="76FDCBFE">
          <w:pPr>
            <w:pStyle w:val="Stopka"/>
            <w:rPr>
              <w:rFonts w:ascii="Arial" w:hAnsi="Arial" w:cs="Arial"/>
              <w:color w:val="002060"/>
              <w:sz w:val="14"/>
              <w:szCs w:val="14"/>
            </w:rPr>
          </w:pPr>
        </w:p>
        <w:p w:rsidRPr="006A371E" w:rsidR="00FF2A24" w:rsidP="00ED5D7B" w:rsidRDefault="00FF2A24" w14:paraId="6FECCE42" w14:textId="02BE5412">
          <w:pPr>
            <w:pStyle w:val="Stopka"/>
            <w:rPr>
              <w:rFonts w:ascii="Arial" w:hAnsi="Arial" w:cs="Arial"/>
              <w:color w:val="002060"/>
              <w:sz w:val="14"/>
              <w:szCs w:val="14"/>
            </w:rPr>
          </w:pPr>
          <w:r w:rsidRPr="006A371E">
            <w:rPr>
              <w:rFonts w:ascii="Arial" w:hAnsi="Arial" w:cs="Arial"/>
              <w:color w:val="002060"/>
              <w:sz w:val="14"/>
              <w:szCs w:val="14"/>
            </w:rPr>
            <w:t>NIP 5262353400</w:t>
          </w:r>
        </w:p>
        <w:p w:rsidRPr="006A371E" w:rsidR="00FF2A24" w:rsidP="00ED5D7B" w:rsidRDefault="00FF2A24" w14:paraId="6AB1ADBD" w14:textId="77777777">
          <w:pPr>
            <w:pStyle w:val="Stopka"/>
            <w:rPr>
              <w:rFonts w:ascii="Arial" w:hAnsi="Arial" w:cs="Arial"/>
              <w:color w:val="002060"/>
              <w:sz w:val="14"/>
              <w:szCs w:val="14"/>
            </w:rPr>
          </w:pPr>
          <w:r w:rsidRPr="006A371E">
            <w:rPr>
              <w:rFonts w:ascii="Arial" w:hAnsi="Arial" w:cs="Arial"/>
              <w:color w:val="002060"/>
              <w:sz w:val="14"/>
              <w:szCs w:val="14"/>
            </w:rPr>
            <w:t>KRS 0000053779</w:t>
          </w:r>
        </w:p>
        <w:p w:rsidRPr="006A371E" w:rsidR="00FF2A24" w:rsidP="00ED5D7B" w:rsidRDefault="00FF2A24" w14:paraId="3D631DED" w14:textId="77777777">
          <w:pPr>
            <w:pStyle w:val="Stopka"/>
            <w:rPr>
              <w:rFonts w:ascii="Arial" w:hAnsi="Arial" w:cs="Arial"/>
              <w:color w:val="002060"/>
              <w:sz w:val="14"/>
              <w:szCs w:val="14"/>
            </w:rPr>
          </w:pPr>
          <w:proofErr w:type="spellStart"/>
          <w:r w:rsidRPr="006A371E">
            <w:rPr>
              <w:rFonts w:ascii="Arial" w:hAnsi="Arial" w:cs="Arial"/>
              <w:color w:val="002060"/>
              <w:sz w:val="14"/>
              <w:szCs w:val="14"/>
            </w:rPr>
            <w:t>Sąd</w:t>
          </w:r>
          <w:proofErr w:type="spellEnd"/>
          <w:r w:rsidRPr="006A371E">
            <w:rPr>
              <w:rFonts w:ascii="Arial" w:hAnsi="Arial" w:cs="Arial"/>
              <w:color w:val="002060"/>
              <w:sz w:val="14"/>
              <w:szCs w:val="14"/>
            </w:rPr>
            <w:t xml:space="preserve"> </w:t>
          </w:r>
          <w:proofErr w:type="spellStart"/>
          <w:r w:rsidRPr="006A371E">
            <w:rPr>
              <w:rFonts w:ascii="Arial" w:hAnsi="Arial" w:cs="Arial"/>
              <w:color w:val="002060"/>
              <w:sz w:val="14"/>
              <w:szCs w:val="14"/>
            </w:rPr>
            <w:t>Rejonowy</w:t>
          </w:r>
          <w:proofErr w:type="spellEnd"/>
          <w:r w:rsidRPr="006A371E">
            <w:rPr>
              <w:rFonts w:ascii="Arial" w:hAnsi="Arial" w:cs="Arial"/>
              <w:color w:val="002060"/>
              <w:sz w:val="14"/>
              <w:szCs w:val="14"/>
            </w:rPr>
            <w:t xml:space="preserve"> </w:t>
          </w:r>
          <w:proofErr w:type="spellStart"/>
          <w:r w:rsidRPr="006A371E">
            <w:rPr>
              <w:rFonts w:ascii="Arial" w:hAnsi="Arial" w:cs="Arial"/>
              <w:color w:val="002060"/>
              <w:sz w:val="14"/>
              <w:szCs w:val="14"/>
            </w:rPr>
            <w:t>dla</w:t>
          </w:r>
          <w:proofErr w:type="spellEnd"/>
        </w:p>
        <w:p w:rsidRPr="006A371E" w:rsidR="00FF2A24" w:rsidP="00ED5D7B" w:rsidRDefault="00FF2A24" w14:paraId="3E9E869C" w14:textId="1E7FE704">
          <w:pPr>
            <w:pStyle w:val="Stopka"/>
            <w:rPr>
              <w:rFonts w:ascii="Arial" w:hAnsi="Arial" w:cs="Arial"/>
              <w:color w:val="002060"/>
              <w:sz w:val="14"/>
              <w:szCs w:val="14"/>
            </w:rPr>
          </w:pPr>
          <w:r w:rsidRPr="006A371E">
            <w:rPr>
              <w:rFonts w:ascii="Arial" w:hAnsi="Arial" w:cs="Arial"/>
              <w:color w:val="002060"/>
              <w:sz w:val="14"/>
              <w:szCs w:val="14"/>
            </w:rPr>
            <w:t xml:space="preserve">m. st. </w:t>
          </w:r>
          <w:proofErr w:type="spellStart"/>
          <w:r w:rsidRPr="006A371E">
            <w:rPr>
              <w:rFonts w:ascii="Arial" w:hAnsi="Arial" w:cs="Arial"/>
              <w:color w:val="002060"/>
              <w:sz w:val="14"/>
              <w:szCs w:val="14"/>
            </w:rPr>
            <w:t>Warszawy</w:t>
          </w:r>
          <w:proofErr w:type="spellEnd"/>
          <w:r w:rsidRPr="006A371E">
            <w:rPr>
              <w:rFonts w:ascii="Arial" w:hAnsi="Arial" w:cs="Arial"/>
              <w:color w:val="002060"/>
              <w:sz w:val="14"/>
              <w:szCs w:val="14"/>
            </w:rPr>
            <w:t xml:space="preserve"> w Warszawie XIII </w:t>
          </w:r>
          <w:proofErr w:type="spellStart"/>
          <w:r w:rsidRPr="006A371E">
            <w:rPr>
              <w:rFonts w:ascii="Arial" w:hAnsi="Arial" w:cs="Arial"/>
              <w:color w:val="002060"/>
              <w:sz w:val="14"/>
              <w:szCs w:val="14"/>
            </w:rPr>
            <w:t>Wydział</w:t>
          </w:r>
          <w:proofErr w:type="spellEnd"/>
          <w:r w:rsidRPr="006A371E">
            <w:rPr>
              <w:rFonts w:ascii="Arial" w:hAnsi="Arial" w:cs="Arial"/>
              <w:color w:val="002060"/>
              <w:sz w:val="14"/>
              <w:szCs w:val="14"/>
            </w:rPr>
            <w:t xml:space="preserve"> </w:t>
          </w:r>
          <w:proofErr w:type="spellStart"/>
          <w:r w:rsidRPr="006A371E">
            <w:rPr>
              <w:rFonts w:ascii="Arial" w:hAnsi="Arial" w:cs="Arial"/>
              <w:color w:val="002060"/>
              <w:sz w:val="14"/>
              <w:szCs w:val="14"/>
            </w:rPr>
            <w:t>Gospodarczy</w:t>
          </w:r>
          <w:proofErr w:type="spellEnd"/>
        </w:p>
      </w:tc>
    </w:tr>
  </w:tbl>
  <w:p w:rsidRPr="006A371E" w:rsidR="00ED378B" w:rsidP="00ED378B" w:rsidRDefault="00ED378B" w14:paraId="215235F3" w14:textId="520302FA">
    <w:pPr>
      <w:pStyle w:val="Stopka"/>
      <w:ind w:left="851"/>
      <w:rPr>
        <w:rFonts w:ascii="Arial" w:hAnsi="Arial" w:cs="Arial"/>
        <w:color w:val="002060"/>
        <w:sz w:val="20"/>
        <w:szCs w:val="20"/>
      </w:rPr>
    </w:pPr>
  </w:p>
  <w:p w:rsidRPr="006A371E" w:rsidR="0060612F" w:rsidP="0060612F" w:rsidRDefault="00BE60C1" w14:paraId="200F82CD" w14:textId="6BB7ED1B">
    <w:pPr>
      <w:jc w:val="right"/>
      <w:rPr>
        <w:rFonts w:ascii="Arial" w:hAnsi="Arial" w:cs="Arial"/>
        <w:sz w:val="20"/>
        <w:szCs w:val="20"/>
      </w:rPr>
    </w:pPr>
    <w:r w:rsidRPr="006A371E">
      <w:rPr>
        <w:rFonts w:ascii="Arial" w:hAnsi="Arial" w:cs="Arial"/>
        <w:sz w:val="20"/>
        <w:szCs w:val="20"/>
      </w:rPr>
      <w:t xml:space="preserve">  - </w:t>
    </w:r>
    <w:r w:rsidRPr="006A371E">
      <w:rPr>
        <w:rFonts w:ascii="Arial" w:hAnsi="Arial" w:cs="Arial"/>
        <w:color w:val="002060"/>
        <w:sz w:val="20"/>
        <w:szCs w:val="20"/>
      </w:rPr>
      <w:fldChar w:fldCharType="begin"/>
    </w:r>
    <w:r w:rsidRPr="006A371E">
      <w:rPr>
        <w:rFonts w:ascii="Arial" w:hAnsi="Arial" w:cs="Arial"/>
        <w:color w:val="002060"/>
        <w:sz w:val="20"/>
        <w:szCs w:val="20"/>
      </w:rPr>
      <w:instrText xml:space="preserve"> PAGE   \* MERGEFORMAT </w:instrText>
    </w:r>
    <w:r w:rsidRPr="006A371E">
      <w:rPr>
        <w:rFonts w:ascii="Arial" w:hAnsi="Arial" w:cs="Arial"/>
        <w:color w:val="002060"/>
        <w:sz w:val="20"/>
        <w:szCs w:val="20"/>
      </w:rPr>
      <w:fldChar w:fldCharType="separate"/>
    </w:r>
    <w:r w:rsidRPr="006A371E" w:rsidR="004549B1">
      <w:rPr>
        <w:rFonts w:ascii="Arial" w:hAnsi="Arial" w:cs="Arial"/>
        <w:color w:val="002060"/>
        <w:sz w:val="20"/>
        <w:szCs w:val="20"/>
      </w:rPr>
      <w:t>3</w:t>
    </w:r>
    <w:r w:rsidRPr="006A371E">
      <w:rPr>
        <w:rFonts w:ascii="Arial" w:hAnsi="Arial" w:cs="Arial"/>
        <w:color w:val="002060"/>
        <w:sz w:val="20"/>
        <w:szCs w:val="20"/>
      </w:rPr>
      <w:fldChar w:fldCharType="end"/>
    </w:r>
    <w:r w:rsidRPr="006A371E">
      <w:rPr>
        <w:rFonts w:ascii="Arial" w:hAnsi="Arial" w:cs="Arial"/>
        <w:color w:val="002060"/>
        <w:sz w:val="20"/>
        <w:szCs w:val="20"/>
      </w:rPr>
      <w:t xml:space="preserve"> - </w:t>
    </w:r>
  </w:p>
  <w:p w:rsidRPr="006A371E" w:rsidR="0060612F" w:rsidP="0060612F" w:rsidRDefault="0060612F" w14:paraId="0E19A98C" w14:textId="77777777">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A371E" w:rsidR="00D26FA6" w:rsidRDefault="00D26FA6" w14:paraId="74720EE3" w14:textId="77777777">
      <w:r w:rsidRPr="006A371E">
        <w:separator/>
      </w:r>
    </w:p>
  </w:footnote>
  <w:footnote w:type="continuationSeparator" w:id="0">
    <w:p w:rsidRPr="006A371E" w:rsidR="00D26FA6" w:rsidRDefault="00D26FA6" w14:paraId="08E12D71" w14:textId="77777777">
      <w:r w:rsidRPr="006A37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A371E" w:rsidR="0060612F" w:rsidP="0060612F" w:rsidRDefault="0060612F" w14:paraId="29EC3727" w14:textId="77777777">
    <w:pPr>
      <w:pStyle w:val="Nagwek"/>
      <w:tabs>
        <w:tab w:val="clear" w:pos="4536"/>
        <w:tab w:val="clear" w:pos="9072"/>
        <w:tab w:val="right" w:pos="10686"/>
      </w:tabs>
      <w:ind w:right="-140" w:hanging="142"/>
    </w:pPr>
  </w:p>
  <w:p w:rsidRPr="006A371E" w:rsidR="0060612F" w:rsidP="0060612F" w:rsidRDefault="0060612F" w14:paraId="660CA8F5" w14:textId="77777777">
    <w:pPr>
      <w:pStyle w:val="Nagwek"/>
      <w:tabs>
        <w:tab w:val="clear" w:pos="4536"/>
        <w:tab w:val="clear" w:pos="9072"/>
        <w:tab w:val="right" w:pos="10686"/>
      </w:tabs>
      <w:ind w:right="-140" w:hanging="142"/>
    </w:pPr>
  </w:p>
  <w:tbl>
    <w:tblPr>
      <w:tblW w:w="9639" w:type="dxa"/>
      <w:tblBorders>
        <w:bottom w:val="single" w:color="00B0F0" w:sz="8" w:space="0"/>
      </w:tblBorders>
      <w:tblLook w:val="00A0" w:firstRow="1" w:lastRow="0" w:firstColumn="1" w:lastColumn="0" w:noHBand="0" w:noVBand="0"/>
    </w:tblPr>
    <w:tblGrid>
      <w:gridCol w:w="3618"/>
      <w:gridCol w:w="6021"/>
    </w:tblGrid>
    <w:tr w:rsidRPr="006A371E" w:rsidR="0060612F" w:rsidTr="46EC6530" w14:paraId="3A2341B1" w14:textId="77777777">
      <w:tc>
        <w:tcPr>
          <w:tcW w:w="3618" w:type="dxa"/>
          <w:tcBorders>
            <w:bottom w:val="nil"/>
          </w:tcBorders>
        </w:tcPr>
        <w:p w:rsidRPr="006A371E" w:rsidR="0060612F" w:rsidP="46EC6530" w:rsidRDefault="46EC6530" w14:paraId="0EBABE63" w14:textId="6183783C">
          <w:pPr>
            <w:tabs>
              <w:tab w:val="right" w:pos="10686"/>
            </w:tabs>
            <w:ind w:left="709" w:right="-140"/>
          </w:pPr>
          <w:r w:rsidRPr="006A371E">
            <w:drawing>
              <wp:inline distT="0" distB="0" distL="0" distR="0" wp14:anchorId="412D2141" wp14:editId="4379647E">
                <wp:extent cx="648107" cy="937263"/>
                <wp:effectExtent l="0" t="0" r="0" b="0"/>
                <wp:docPr id="902363601" name="Obraz 902363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48107" cy="937263"/>
                        </a:xfrm>
                        <a:prstGeom prst="rect">
                          <a:avLst/>
                        </a:prstGeom>
                      </pic:spPr>
                    </pic:pic>
                  </a:graphicData>
                </a:graphic>
              </wp:inline>
            </w:drawing>
          </w:r>
        </w:p>
      </w:tc>
      <w:tc>
        <w:tcPr>
          <w:tcW w:w="6021" w:type="dxa"/>
          <w:tcBorders>
            <w:bottom w:val="nil"/>
          </w:tcBorders>
        </w:tcPr>
        <w:p w:rsidRPr="006A371E" w:rsidR="0060612F" w:rsidP="0060612F" w:rsidRDefault="0060612F" w14:paraId="2D26875A" w14:textId="77777777">
          <w:pPr>
            <w:pStyle w:val="Nagwek"/>
            <w:tabs>
              <w:tab w:val="clear" w:pos="4536"/>
              <w:tab w:val="clear" w:pos="9072"/>
              <w:tab w:val="right" w:pos="10686"/>
            </w:tabs>
            <w:ind w:right="-140"/>
            <w:jc w:val="right"/>
          </w:pPr>
        </w:p>
      </w:tc>
    </w:tr>
  </w:tbl>
  <w:p w:rsidRPr="006A371E" w:rsidR="0060612F" w:rsidP="0060612F" w:rsidRDefault="0060612F" w14:paraId="759BED67" w14:textId="77777777">
    <w:pPr>
      <w:pStyle w:val="Nagwek"/>
      <w:tabs>
        <w:tab w:val="clear" w:pos="4536"/>
        <w:tab w:val="clear" w:pos="9072"/>
        <w:tab w:val="right" w:pos="10686"/>
      </w:tabs>
      <w:ind w:right="-140"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C3E7B"/>
    <w:multiLevelType w:val="hybridMultilevel"/>
    <w:tmpl w:val="2E9EAD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CBD4C10"/>
    <w:multiLevelType w:val="hybridMultilevel"/>
    <w:tmpl w:val="B6F09842"/>
    <w:lvl w:ilvl="0" w:tplc="AD62FC4C">
      <w:start w:val="1"/>
      <w:numFmt w:val="bullet"/>
      <w:lvlText w:val=""/>
      <w:lvlJc w:val="left"/>
      <w:pPr>
        <w:ind w:left="720" w:hanging="360"/>
      </w:pPr>
      <w:rPr>
        <w:rFonts w:hint="default" w:ascii="Symbol" w:hAnsi="Symbol"/>
      </w:rPr>
    </w:lvl>
    <w:lvl w:ilvl="1" w:tplc="B714046C">
      <w:start w:val="1"/>
      <w:numFmt w:val="bullet"/>
      <w:lvlText w:val="o"/>
      <w:lvlJc w:val="left"/>
      <w:pPr>
        <w:ind w:left="1440" w:hanging="360"/>
      </w:pPr>
      <w:rPr>
        <w:rFonts w:hint="default" w:ascii="Courier New" w:hAnsi="Courier New"/>
      </w:rPr>
    </w:lvl>
    <w:lvl w:ilvl="2" w:tplc="ECB8E07A">
      <w:start w:val="1"/>
      <w:numFmt w:val="bullet"/>
      <w:lvlText w:val=""/>
      <w:lvlJc w:val="left"/>
      <w:pPr>
        <w:ind w:left="2160" w:hanging="360"/>
      </w:pPr>
      <w:rPr>
        <w:rFonts w:hint="default" w:ascii="Wingdings" w:hAnsi="Wingdings"/>
      </w:rPr>
    </w:lvl>
    <w:lvl w:ilvl="3" w:tplc="29F05E74">
      <w:start w:val="1"/>
      <w:numFmt w:val="bullet"/>
      <w:lvlText w:val=""/>
      <w:lvlJc w:val="left"/>
      <w:pPr>
        <w:ind w:left="2880" w:hanging="360"/>
      </w:pPr>
      <w:rPr>
        <w:rFonts w:hint="default" w:ascii="Symbol" w:hAnsi="Symbol"/>
      </w:rPr>
    </w:lvl>
    <w:lvl w:ilvl="4" w:tplc="DF26690A">
      <w:start w:val="1"/>
      <w:numFmt w:val="bullet"/>
      <w:lvlText w:val="o"/>
      <w:lvlJc w:val="left"/>
      <w:pPr>
        <w:ind w:left="3600" w:hanging="360"/>
      </w:pPr>
      <w:rPr>
        <w:rFonts w:hint="default" w:ascii="Courier New" w:hAnsi="Courier New"/>
      </w:rPr>
    </w:lvl>
    <w:lvl w:ilvl="5" w:tplc="2812B7E8">
      <w:start w:val="1"/>
      <w:numFmt w:val="bullet"/>
      <w:lvlText w:val=""/>
      <w:lvlJc w:val="left"/>
      <w:pPr>
        <w:ind w:left="4320" w:hanging="360"/>
      </w:pPr>
      <w:rPr>
        <w:rFonts w:hint="default" w:ascii="Wingdings" w:hAnsi="Wingdings"/>
      </w:rPr>
    </w:lvl>
    <w:lvl w:ilvl="6" w:tplc="CC3829E8">
      <w:start w:val="1"/>
      <w:numFmt w:val="bullet"/>
      <w:lvlText w:val=""/>
      <w:lvlJc w:val="left"/>
      <w:pPr>
        <w:ind w:left="5040" w:hanging="360"/>
      </w:pPr>
      <w:rPr>
        <w:rFonts w:hint="default" w:ascii="Symbol" w:hAnsi="Symbol"/>
      </w:rPr>
    </w:lvl>
    <w:lvl w:ilvl="7" w:tplc="320C4AA6">
      <w:start w:val="1"/>
      <w:numFmt w:val="bullet"/>
      <w:lvlText w:val="o"/>
      <w:lvlJc w:val="left"/>
      <w:pPr>
        <w:ind w:left="5760" w:hanging="360"/>
      </w:pPr>
      <w:rPr>
        <w:rFonts w:hint="default" w:ascii="Courier New" w:hAnsi="Courier New"/>
      </w:rPr>
    </w:lvl>
    <w:lvl w:ilvl="8" w:tplc="1930A33C">
      <w:start w:val="1"/>
      <w:numFmt w:val="bullet"/>
      <w:lvlText w:val=""/>
      <w:lvlJc w:val="left"/>
      <w:pPr>
        <w:ind w:left="6480" w:hanging="360"/>
      </w:pPr>
      <w:rPr>
        <w:rFonts w:hint="default" w:ascii="Wingdings" w:hAnsi="Wingdings"/>
      </w:rPr>
    </w:lvl>
  </w:abstractNum>
  <w:abstractNum w:abstractNumId="2" w15:restartNumberingAfterBreak="0">
    <w:nsid w:val="1D1F60E8"/>
    <w:multiLevelType w:val="hybridMultilevel"/>
    <w:tmpl w:val="0B7C188C"/>
    <w:lvl w:ilvl="0" w:tplc="B846CA30">
      <w:numFmt w:val="bullet"/>
      <w:lvlText w:val=""/>
      <w:lvlJc w:val="left"/>
      <w:pPr>
        <w:ind w:left="927" w:hanging="360"/>
      </w:pPr>
      <w:rPr>
        <w:rFonts w:hint="default" w:ascii="Symbol" w:hAnsi="Symbol" w:eastAsia="Times New Roman" w:cs="Times New Roman"/>
      </w:rPr>
    </w:lvl>
    <w:lvl w:ilvl="1" w:tplc="04150003" w:tentative="1">
      <w:start w:val="1"/>
      <w:numFmt w:val="bullet"/>
      <w:lvlText w:val="o"/>
      <w:lvlJc w:val="left"/>
      <w:pPr>
        <w:ind w:left="1647" w:hanging="360"/>
      </w:pPr>
      <w:rPr>
        <w:rFonts w:hint="default" w:ascii="Courier New" w:hAnsi="Courier New" w:cs="Courier New"/>
      </w:rPr>
    </w:lvl>
    <w:lvl w:ilvl="2" w:tplc="04150005" w:tentative="1">
      <w:start w:val="1"/>
      <w:numFmt w:val="bullet"/>
      <w:lvlText w:val=""/>
      <w:lvlJc w:val="left"/>
      <w:pPr>
        <w:ind w:left="2367" w:hanging="360"/>
      </w:pPr>
      <w:rPr>
        <w:rFonts w:hint="default" w:ascii="Wingdings" w:hAnsi="Wingdings"/>
      </w:rPr>
    </w:lvl>
    <w:lvl w:ilvl="3" w:tplc="04150001" w:tentative="1">
      <w:start w:val="1"/>
      <w:numFmt w:val="bullet"/>
      <w:lvlText w:val=""/>
      <w:lvlJc w:val="left"/>
      <w:pPr>
        <w:ind w:left="3087" w:hanging="360"/>
      </w:pPr>
      <w:rPr>
        <w:rFonts w:hint="default" w:ascii="Symbol" w:hAnsi="Symbol"/>
      </w:rPr>
    </w:lvl>
    <w:lvl w:ilvl="4" w:tplc="04150003" w:tentative="1">
      <w:start w:val="1"/>
      <w:numFmt w:val="bullet"/>
      <w:lvlText w:val="o"/>
      <w:lvlJc w:val="left"/>
      <w:pPr>
        <w:ind w:left="3807" w:hanging="360"/>
      </w:pPr>
      <w:rPr>
        <w:rFonts w:hint="default" w:ascii="Courier New" w:hAnsi="Courier New" w:cs="Courier New"/>
      </w:rPr>
    </w:lvl>
    <w:lvl w:ilvl="5" w:tplc="04150005" w:tentative="1">
      <w:start w:val="1"/>
      <w:numFmt w:val="bullet"/>
      <w:lvlText w:val=""/>
      <w:lvlJc w:val="left"/>
      <w:pPr>
        <w:ind w:left="4527" w:hanging="360"/>
      </w:pPr>
      <w:rPr>
        <w:rFonts w:hint="default" w:ascii="Wingdings" w:hAnsi="Wingdings"/>
      </w:rPr>
    </w:lvl>
    <w:lvl w:ilvl="6" w:tplc="04150001" w:tentative="1">
      <w:start w:val="1"/>
      <w:numFmt w:val="bullet"/>
      <w:lvlText w:val=""/>
      <w:lvlJc w:val="left"/>
      <w:pPr>
        <w:ind w:left="5247" w:hanging="360"/>
      </w:pPr>
      <w:rPr>
        <w:rFonts w:hint="default" w:ascii="Symbol" w:hAnsi="Symbol"/>
      </w:rPr>
    </w:lvl>
    <w:lvl w:ilvl="7" w:tplc="04150003" w:tentative="1">
      <w:start w:val="1"/>
      <w:numFmt w:val="bullet"/>
      <w:lvlText w:val="o"/>
      <w:lvlJc w:val="left"/>
      <w:pPr>
        <w:ind w:left="5967" w:hanging="360"/>
      </w:pPr>
      <w:rPr>
        <w:rFonts w:hint="default" w:ascii="Courier New" w:hAnsi="Courier New" w:cs="Courier New"/>
      </w:rPr>
    </w:lvl>
    <w:lvl w:ilvl="8" w:tplc="04150005" w:tentative="1">
      <w:start w:val="1"/>
      <w:numFmt w:val="bullet"/>
      <w:lvlText w:val=""/>
      <w:lvlJc w:val="left"/>
      <w:pPr>
        <w:ind w:left="6687" w:hanging="360"/>
      </w:pPr>
      <w:rPr>
        <w:rFonts w:hint="default" w:ascii="Wingdings" w:hAnsi="Wingdings"/>
      </w:rPr>
    </w:lvl>
  </w:abstractNum>
  <w:abstractNum w:abstractNumId="3" w15:restartNumberingAfterBreak="0">
    <w:nsid w:val="238570C5"/>
    <w:multiLevelType w:val="hybridMultilevel"/>
    <w:tmpl w:val="A80442C6"/>
    <w:lvl w:ilvl="0" w:tplc="04150001">
      <w:start w:val="1"/>
      <w:numFmt w:val="bullet"/>
      <w:lvlText w:val=""/>
      <w:lvlJc w:val="left"/>
      <w:pPr>
        <w:ind w:left="720" w:hanging="360"/>
      </w:pPr>
      <w:rPr>
        <w:rFonts w:hint="default" w:ascii="Symbol" w:hAnsi="Symbol"/>
      </w:rPr>
    </w:lvl>
    <w:lvl w:ilvl="1" w:tplc="04150003">
      <w:start w:val="1"/>
      <w:numFmt w:val="bullet"/>
      <w:lvlText w:val="o"/>
      <w:lvlJc w:val="left"/>
      <w:pPr>
        <w:ind w:left="1440" w:hanging="360"/>
      </w:pPr>
      <w:rPr>
        <w:rFonts w:hint="default" w:ascii="Courier New" w:hAnsi="Courier New" w:cs="Courier New"/>
      </w:rPr>
    </w:lvl>
    <w:lvl w:ilvl="2" w:tplc="04150005">
      <w:start w:val="1"/>
      <w:numFmt w:val="bullet"/>
      <w:lvlText w:val=""/>
      <w:lvlJc w:val="left"/>
      <w:pPr>
        <w:ind w:left="2160" w:hanging="360"/>
      </w:pPr>
      <w:rPr>
        <w:rFonts w:hint="default" w:ascii="Wingdings" w:hAnsi="Wingdings"/>
      </w:rPr>
    </w:lvl>
    <w:lvl w:ilvl="3" w:tplc="04150001">
      <w:start w:val="1"/>
      <w:numFmt w:val="bullet"/>
      <w:lvlText w:val=""/>
      <w:lvlJc w:val="left"/>
      <w:pPr>
        <w:ind w:left="2880" w:hanging="360"/>
      </w:pPr>
      <w:rPr>
        <w:rFonts w:hint="default" w:ascii="Symbol" w:hAnsi="Symbol"/>
      </w:rPr>
    </w:lvl>
    <w:lvl w:ilvl="4" w:tplc="04150003">
      <w:start w:val="1"/>
      <w:numFmt w:val="bullet"/>
      <w:lvlText w:val="o"/>
      <w:lvlJc w:val="left"/>
      <w:pPr>
        <w:ind w:left="3600" w:hanging="360"/>
      </w:pPr>
      <w:rPr>
        <w:rFonts w:hint="default" w:ascii="Courier New" w:hAnsi="Courier New" w:cs="Courier New"/>
      </w:rPr>
    </w:lvl>
    <w:lvl w:ilvl="5" w:tplc="04150005">
      <w:start w:val="1"/>
      <w:numFmt w:val="bullet"/>
      <w:lvlText w:val=""/>
      <w:lvlJc w:val="left"/>
      <w:pPr>
        <w:ind w:left="4320" w:hanging="360"/>
      </w:pPr>
      <w:rPr>
        <w:rFonts w:hint="default" w:ascii="Wingdings" w:hAnsi="Wingdings"/>
      </w:rPr>
    </w:lvl>
    <w:lvl w:ilvl="6" w:tplc="04150001">
      <w:start w:val="1"/>
      <w:numFmt w:val="bullet"/>
      <w:lvlText w:val=""/>
      <w:lvlJc w:val="left"/>
      <w:pPr>
        <w:ind w:left="5040" w:hanging="360"/>
      </w:pPr>
      <w:rPr>
        <w:rFonts w:hint="default" w:ascii="Symbol" w:hAnsi="Symbol"/>
      </w:rPr>
    </w:lvl>
    <w:lvl w:ilvl="7" w:tplc="04150003">
      <w:start w:val="1"/>
      <w:numFmt w:val="bullet"/>
      <w:lvlText w:val="o"/>
      <w:lvlJc w:val="left"/>
      <w:pPr>
        <w:ind w:left="5760" w:hanging="360"/>
      </w:pPr>
      <w:rPr>
        <w:rFonts w:hint="default" w:ascii="Courier New" w:hAnsi="Courier New" w:cs="Courier New"/>
      </w:rPr>
    </w:lvl>
    <w:lvl w:ilvl="8" w:tplc="04150005">
      <w:start w:val="1"/>
      <w:numFmt w:val="bullet"/>
      <w:lvlText w:val=""/>
      <w:lvlJc w:val="left"/>
      <w:pPr>
        <w:ind w:left="6480" w:hanging="360"/>
      </w:pPr>
      <w:rPr>
        <w:rFonts w:hint="default" w:ascii="Wingdings" w:hAnsi="Wingdings"/>
      </w:rPr>
    </w:lvl>
  </w:abstractNum>
  <w:abstractNum w:abstractNumId="4" w15:restartNumberingAfterBreak="0">
    <w:nsid w:val="28724EC5"/>
    <w:multiLevelType w:val="hybridMultilevel"/>
    <w:tmpl w:val="A72A7F22"/>
    <w:lvl w:ilvl="0" w:tplc="EC2C0DCC">
      <w:numFmt w:val="bullet"/>
      <w:lvlText w:val=""/>
      <w:lvlJc w:val="left"/>
      <w:pPr>
        <w:ind w:left="720" w:hanging="360"/>
      </w:pPr>
      <w:rPr>
        <w:rFonts w:hint="default" w:ascii="Symbol" w:hAnsi="Symbol" w:eastAsia="Times New Roman" w:cs="Arial"/>
      </w:rPr>
    </w:lvl>
    <w:lvl w:ilvl="1" w:tplc="04150003">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5" w15:restartNumberingAfterBreak="0">
    <w:nsid w:val="2A4C5A29"/>
    <w:multiLevelType w:val="hybridMultilevel"/>
    <w:tmpl w:val="53821FA2"/>
    <w:lvl w:ilvl="0" w:tplc="0415000D">
      <w:start w:val="1"/>
      <w:numFmt w:val="bullet"/>
      <w:lvlText w:val=""/>
      <w:lvlJc w:val="left"/>
      <w:pPr>
        <w:ind w:left="1068" w:hanging="360"/>
      </w:pPr>
      <w:rPr>
        <w:rFonts w:hint="default" w:ascii="Wingdings" w:hAnsi="Wingdings"/>
      </w:rPr>
    </w:lvl>
    <w:lvl w:ilvl="1" w:tplc="04150003">
      <w:start w:val="1"/>
      <w:numFmt w:val="bullet"/>
      <w:lvlText w:val="o"/>
      <w:lvlJc w:val="left"/>
      <w:pPr>
        <w:ind w:left="1788" w:hanging="360"/>
      </w:pPr>
      <w:rPr>
        <w:rFonts w:hint="default" w:ascii="Courier New" w:hAnsi="Courier New" w:cs="Courier New"/>
      </w:rPr>
    </w:lvl>
    <w:lvl w:ilvl="2" w:tplc="04150005">
      <w:start w:val="1"/>
      <w:numFmt w:val="bullet"/>
      <w:lvlText w:val=""/>
      <w:lvlJc w:val="left"/>
      <w:pPr>
        <w:ind w:left="2508" w:hanging="360"/>
      </w:pPr>
      <w:rPr>
        <w:rFonts w:hint="default" w:ascii="Wingdings" w:hAnsi="Wingdings"/>
      </w:rPr>
    </w:lvl>
    <w:lvl w:ilvl="3" w:tplc="04150001">
      <w:start w:val="1"/>
      <w:numFmt w:val="bullet"/>
      <w:lvlText w:val=""/>
      <w:lvlJc w:val="left"/>
      <w:pPr>
        <w:ind w:left="3228" w:hanging="360"/>
      </w:pPr>
      <w:rPr>
        <w:rFonts w:hint="default" w:ascii="Symbol" w:hAnsi="Symbol"/>
      </w:rPr>
    </w:lvl>
    <w:lvl w:ilvl="4" w:tplc="04150003">
      <w:start w:val="1"/>
      <w:numFmt w:val="bullet"/>
      <w:lvlText w:val="o"/>
      <w:lvlJc w:val="left"/>
      <w:pPr>
        <w:ind w:left="3948" w:hanging="360"/>
      </w:pPr>
      <w:rPr>
        <w:rFonts w:hint="default" w:ascii="Courier New" w:hAnsi="Courier New" w:cs="Courier New"/>
      </w:rPr>
    </w:lvl>
    <w:lvl w:ilvl="5" w:tplc="04150005">
      <w:start w:val="1"/>
      <w:numFmt w:val="bullet"/>
      <w:lvlText w:val=""/>
      <w:lvlJc w:val="left"/>
      <w:pPr>
        <w:ind w:left="4668" w:hanging="360"/>
      </w:pPr>
      <w:rPr>
        <w:rFonts w:hint="default" w:ascii="Wingdings" w:hAnsi="Wingdings"/>
      </w:rPr>
    </w:lvl>
    <w:lvl w:ilvl="6" w:tplc="04150001">
      <w:start w:val="1"/>
      <w:numFmt w:val="bullet"/>
      <w:lvlText w:val=""/>
      <w:lvlJc w:val="left"/>
      <w:pPr>
        <w:ind w:left="5388" w:hanging="360"/>
      </w:pPr>
      <w:rPr>
        <w:rFonts w:hint="default" w:ascii="Symbol" w:hAnsi="Symbol"/>
      </w:rPr>
    </w:lvl>
    <w:lvl w:ilvl="7" w:tplc="04150003">
      <w:start w:val="1"/>
      <w:numFmt w:val="bullet"/>
      <w:lvlText w:val="o"/>
      <w:lvlJc w:val="left"/>
      <w:pPr>
        <w:ind w:left="6108" w:hanging="360"/>
      </w:pPr>
      <w:rPr>
        <w:rFonts w:hint="default" w:ascii="Courier New" w:hAnsi="Courier New" w:cs="Courier New"/>
      </w:rPr>
    </w:lvl>
    <w:lvl w:ilvl="8" w:tplc="04150005">
      <w:start w:val="1"/>
      <w:numFmt w:val="bullet"/>
      <w:lvlText w:val=""/>
      <w:lvlJc w:val="left"/>
      <w:pPr>
        <w:ind w:left="6828" w:hanging="360"/>
      </w:pPr>
      <w:rPr>
        <w:rFonts w:hint="default" w:ascii="Wingdings" w:hAnsi="Wingdings"/>
      </w:rPr>
    </w:lvl>
  </w:abstractNum>
  <w:abstractNum w:abstractNumId="6" w15:restartNumberingAfterBreak="0">
    <w:nsid w:val="2D8B792E"/>
    <w:multiLevelType w:val="hybridMultilevel"/>
    <w:tmpl w:val="A2460912"/>
    <w:lvl w:ilvl="0" w:tplc="04150001">
      <w:start w:val="1"/>
      <w:numFmt w:val="bullet"/>
      <w:lvlText w:val=""/>
      <w:lvlJc w:val="left"/>
      <w:pPr>
        <w:ind w:left="765" w:hanging="360"/>
      </w:pPr>
      <w:rPr>
        <w:rFonts w:hint="default" w:ascii="Symbol" w:hAnsi="Symbol"/>
      </w:rPr>
    </w:lvl>
    <w:lvl w:ilvl="1" w:tplc="04150003">
      <w:start w:val="1"/>
      <w:numFmt w:val="bullet"/>
      <w:lvlText w:val="o"/>
      <w:lvlJc w:val="left"/>
      <w:pPr>
        <w:ind w:left="1485" w:hanging="360"/>
      </w:pPr>
      <w:rPr>
        <w:rFonts w:hint="default" w:ascii="Courier New" w:hAnsi="Courier New" w:cs="Courier New"/>
      </w:rPr>
    </w:lvl>
    <w:lvl w:ilvl="2" w:tplc="04150005">
      <w:start w:val="1"/>
      <w:numFmt w:val="bullet"/>
      <w:lvlText w:val=""/>
      <w:lvlJc w:val="left"/>
      <w:pPr>
        <w:ind w:left="2205" w:hanging="360"/>
      </w:pPr>
      <w:rPr>
        <w:rFonts w:hint="default" w:ascii="Wingdings" w:hAnsi="Wingdings"/>
      </w:rPr>
    </w:lvl>
    <w:lvl w:ilvl="3" w:tplc="04150001">
      <w:start w:val="1"/>
      <w:numFmt w:val="bullet"/>
      <w:lvlText w:val=""/>
      <w:lvlJc w:val="left"/>
      <w:pPr>
        <w:ind w:left="2925" w:hanging="360"/>
      </w:pPr>
      <w:rPr>
        <w:rFonts w:hint="default" w:ascii="Symbol" w:hAnsi="Symbol"/>
      </w:rPr>
    </w:lvl>
    <w:lvl w:ilvl="4" w:tplc="04150003">
      <w:start w:val="1"/>
      <w:numFmt w:val="bullet"/>
      <w:lvlText w:val="o"/>
      <w:lvlJc w:val="left"/>
      <w:pPr>
        <w:ind w:left="3645" w:hanging="360"/>
      </w:pPr>
      <w:rPr>
        <w:rFonts w:hint="default" w:ascii="Courier New" w:hAnsi="Courier New" w:cs="Courier New"/>
      </w:rPr>
    </w:lvl>
    <w:lvl w:ilvl="5" w:tplc="04150005">
      <w:start w:val="1"/>
      <w:numFmt w:val="bullet"/>
      <w:lvlText w:val=""/>
      <w:lvlJc w:val="left"/>
      <w:pPr>
        <w:ind w:left="4365" w:hanging="360"/>
      </w:pPr>
      <w:rPr>
        <w:rFonts w:hint="default" w:ascii="Wingdings" w:hAnsi="Wingdings"/>
      </w:rPr>
    </w:lvl>
    <w:lvl w:ilvl="6" w:tplc="04150001">
      <w:start w:val="1"/>
      <w:numFmt w:val="bullet"/>
      <w:lvlText w:val=""/>
      <w:lvlJc w:val="left"/>
      <w:pPr>
        <w:ind w:left="5085" w:hanging="360"/>
      </w:pPr>
      <w:rPr>
        <w:rFonts w:hint="default" w:ascii="Symbol" w:hAnsi="Symbol"/>
      </w:rPr>
    </w:lvl>
    <w:lvl w:ilvl="7" w:tplc="04150003">
      <w:start w:val="1"/>
      <w:numFmt w:val="bullet"/>
      <w:lvlText w:val="o"/>
      <w:lvlJc w:val="left"/>
      <w:pPr>
        <w:ind w:left="5805" w:hanging="360"/>
      </w:pPr>
      <w:rPr>
        <w:rFonts w:hint="default" w:ascii="Courier New" w:hAnsi="Courier New" w:cs="Courier New"/>
      </w:rPr>
    </w:lvl>
    <w:lvl w:ilvl="8" w:tplc="04150005">
      <w:start w:val="1"/>
      <w:numFmt w:val="bullet"/>
      <w:lvlText w:val=""/>
      <w:lvlJc w:val="left"/>
      <w:pPr>
        <w:ind w:left="6525" w:hanging="360"/>
      </w:pPr>
      <w:rPr>
        <w:rFonts w:hint="default" w:ascii="Wingdings" w:hAnsi="Wingdings"/>
      </w:rPr>
    </w:lvl>
  </w:abstractNum>
  <w:abstractNum w:abstractNumId="7" w15:restartNumberingAfterBreak="0">
    <w:nsid w:val="2FAD4026"/>
    <w:multiLevelType w:val="hybridMultilevel"/>
    <w:tmpl w:val="094C00F0"/>
    <w:lvl w:ilvl="0" w:tplc="0415000F">
      <w:start w:val="1"/>
      <w:numFmt w:val="decimal"/>
      <w:lvlText w:val="%1."/>
      <w:lvlJc w:val="left"/>
      <w:pPr>
        <w:ind w:left="720" w:hanging="360"/>
      </w:pPr>
    </w:lvl>
    <w:lvl w:ilvl="1" w:tplc="04150003">
      <w:numFmt w:val="decimal"/>
      <w:lvlText w:val="o"/>
      <w:lvlJc w:val="left"/>
      <w:pPr>
        <w:ind w:left="1440" w:hanging="360"/>
      </w:pPr>
      <w:rPr>
        <w:rFonts w:hint="default" w:ascii="Courier New" w:hAnsi="Courier New" w:cs="Courier New"/>
      </w:rPr>
    </w:lvl>
    <w:lvl w:ilvl="2" w:tplc="04150005">
      <w:numFmt w:val="decimal"/>
      <w:lvlText w:val=""/>
      <w:lvlJc w:val="left"/>
      <w:pPr>
        <w:ind w:left="2160" w:hanging="360"/>
      </w:pPr>
      <w:rPr>
        <w:rFonts w:hint="default" w:ascii="Wingdings" w:hAnsi="Wingdings"/>
      </w:rPr>
    </w:lvl>
    <w:lvl w:ilvl="3" w:tplc="04150001">
      <w:numFmt w:val="decimal"/>
      <w:lvlText w:val=""/>
      <w:lvlJc w:val="left"/>
      <w:pPr>
        <w:ind w:left="2880" w:hanging="360"/>
      </w:pPr>
      <w:rPr>
        <w:rFonts w:hint="default" w:ascii="Symbol" w:hAnsi="Symbol"/>
      </w:rPr>
    </w:lvl>
    <w:lvl w:ilvl="4" w:tplc="04150003">
      <w:numFmt w:val="decimal"/>
      <w:lvlText w:val="o"/>
      <w:lvlJc w:val="left"/>
      <w:pPr>
        <w:ind w:left="3600" w:hanging="360"/>
      </w:pPr>
      <w:rPr>
        <w:rFonts w:hint="default" w:ascii="Courier New" w:hAnsi="Courier New" w:cs="Courier New"/>
      </w:rPr>
    </w:lvl>
    <w:lvl w:ilvl="5" w:tplc="04150005">
      <w:numFmt w:val="decimal"/>
      <w:lvlText w:val=""/>
      <w:lvlJc w:val="left"/>
      <w:pPr>
        <w:ind w:left="4320" w:hanging="360"/>
      </w:pPr>
      <w:rPr>
        <w:rFonts w:hint="default" w:ascii="Wingdings" w:hAnsi="Wingdings"/>
      </w:rPr>
    </w:lvl>
    <w:lvl w:ilvl="6" w:tplc="04150001">
      <w:numFmt w:val="decimal"/>
      <w:lvlText w:val=""/>
      <w:lvlJc w:val="left"/>
      <w:pPr>
        <w:ind w:left="5040" w:hanging="360"/>
      </w:pPr>
      <w:rPr>
        <w:rFonts w:hint="default" w:ascii="Symbol" w:hAnsi="Symbol"/>
      </w:rPr>
    </w:lvl>
    <w:lvl w:ilvl="7" w:tplc="04150003">
      <w:numFmt w:val="decimal"/>
      <w:lvlText w:val="o"/>
      <w:lvlJc w:val="left"/>
      <w:pPr>
        <w:ind w:left="5760" w:hanging="360"/>
      </w:pPr>
      <w:rPr>
        <w:rFonts w:hint="default" w:ascii="Courier New" w:hAnsi="Courier New" w:cs="Courier New"/>
      </w:rPr>
    </w:lvl>
    <w:lvl w:ilvl="8" w:tplc="04150005">
      <w:numFmt w:val="decimal"/>
      <w:lvlText w:val=""/>
      <w:lvlJc w:val="left"/>
      <w:pPr>
        <w:ind w:left="6480" w:hanging="360"/>
      </w:pPr>
      <w:rPr>
        <w:rFonts w:hint="default" w:ascii="Wingdings" w:hAnsi="Wingdings"/>
      </w:rPr>
    </w:lvl>
  </w:abstractNum>
  <w:abstractNum w:abstractNumId="8" w15:restartNumberingAfterBreak="0">
    <w:nsid w:val="31054C3E"/>
    <w:multiLevelType w:val="hybridMultilevel"/>
    <w:tmpl w:val="4E3266CC"/>
    <w:lvl w:ilvl="0" w:tplc="0415000D">
      <w:start w:val="1"/>
      <w:numFmt w:val="bullet"/>
      <w:lvlText w:val=""/>
      <w:lvlJc w:val="left"/>
      <w:pPr>
        <w:ind w:left="1068" w:hanging="360"/>
      </w:pPr>
      <w:rPr>
        <w:rFonts w:hint="default" w:ascii="Wingdings" w:hAnsi="Wingdings"/>
      </w:rPr>
    </w:lvl>
    <w:lvl w:ilvl="1" w:tplc="04150003">
      <w:start w:val="1"/>
      <w:numFmt w:val="bullet"/>
      <w:lvlText w:val="o"/>
      <w:lvlJc w:val="left"/>
      <w:pPr>
        <w:ind w:left="1788" w:hanging="360"/>
      </w:pPr>
      <w:rPr>
        <w:rFonts w:hint="default" w:ascii="Courier New" w:hAnsi="Courier New" w:cs="Courier New"/>
      </w:rPr>
    </w:lvl>
    <w:lvl w:ilvl="2" w:tplc="04150005">
      <w:start w:val="1"/>
      <w:numFmt w:val="bullet"/>
      <w:lvlText w:val=""/>
      <w:lvlJc w:val="left"/>
      <w:pPr>
        <w:ind w:left="2508" w:hanging="360"/>
      </w:pPr>
      <w:rPr>
        <w:rFonts w:hint="default" w:ascii="Wingdings" w:hAnsi="Wingdings"/>
      </w:rPr>
    </w:lvl>
    <w:lvl w:ilvl="3" w:tplc="04150001">
      <w:start w:val="1"/>
      <w:numFmt w:val="bullet"/>
      <w:lvlText w:val=""/>
      <w:lvlJc w:val="left"/>
      <w:pPr>
        <w:ind w:left="3228" w:hanging="360"/>
      </w:pPr>
      <w:rPr>
        <w:rFonts w:hint="default" w:ascii="Symbol" w:hAnsi="Symbol"/>
      </w:rPr>
    </w:lvl>
    <w:lvl w:ilvl="4" w:tplc="04150003">
      <w:start w:val="1"/>
      <w:numFmt w:val="bullet"/>
      <w:lvlText w:val="o"/>
      <w:lvlJc w:val="left"/>
      <w:pPr>
        <w:ind w:left="3948" w:hanging="360"/>
      </w:pPr>
      <w:rPr>
        <w:rFonts w:hint="default" w:ascii="Courier New" w:hAnsi="Courier New" w:cs="Courier New"/>
      </w:rPr>
    </w:lvl>
    <w:lvl w:ilvl="5" w:tplc="04150005">
      <w:start w:val="1"/>
      <w:numFmt w:val="bullet"/>
      <w:lvlText w:val=""/>
      <w:lvlJc w:val="left"/>
      <w:pPr>
        <w:ind w:left="4668" w:hanging="360"/>
      </w:pPr>
      <w:rPr>
        <w:rFonts w:hint="default" w:ascii="Wingdings" w:hAnsi="Wingdings"/>
      </w:rPr>
    </w:lvl>
    <w:lvl w:ilvl="6" w:tplc="04150001">
      <w:start w:val="1"/>
      <w:numFmt w:val="bullet"/>
      <w:lvlText w:val=""/>
      <w:lvlJc w:val="left"/>
      <w:pPr>
        <w:ind w:left="5388" w:hanging="360"/>
      </w:pPr>
      <w:rPr>
        <w:rFonts w:hint="default" w:ascii="Symbol" w:hAnsi="Symbol"/>
      </w:rPr>
    </w:lvl>
    <w:lvl w:ilvl="7" w:tplc="04150003">
      <w:start w:val="1"/>
      <w:numFmt w:val="bullet"/>
      <w:lvlText w:val="o"/>
      <w:lvlJc w:val="left"/>
      <w:pPr>
        <w:ind w:left="6108" w:hanging="360"/>
      </w:pPr>
      <w:rPr>
        <w:rFonts w:hint="default" w:ascii="Courier New" w:hAnsi="Courier New" w:cs="Courier New"/>
      </w:rPr>
    </w:lvl>
    <w:lvl w:ilvl="8" w:tplc="04150005">
      <w:start w:val="1"/>
      <w:numFmt w:val="bullet"/>
      <w:lvlText w:val=""/>
      <w:lvlJc w:val="left"/>
      <w:pPr>
        <w:ind w:left="6828" w:hanging="360"/>
      </w:pPr>
      <w:rPr>
        <w:rFonts w:hint="default" w:ascii="Wingdings" w:hAnsi="Wingdings"/>
      </w:rPr>
    </w:lvl>
  </w:abstractNum>
  <w:abstractNum w:abstractNumId="9" w15:restartNumberingAfterBreak="0">
    <w:nsid w:val="3EE2367A"/>
    <w:multiLevelType w:val="hybridMultilevel"/>
    <w:tmpl w:val="5E4E620E"/>
    <w:lvl w:ilvl="0" w:tplc="B1FEE3DE">
      <w:start w:val="1"/>
      <w:numFmt w:val="bullet"/>
      <w:lvlText w:val=""/>
      <w:lvlJc w:val="left"/>
      <w:pPr>
        <w:ind w:left="720" w:hanging="360"/>
      </w:pPr>
      <w:rPr>
        <w:rFonts w:hint="default" w:ascii="Symbol" w:hAnsi="Symbol" w:eastAsia="Times New Roman" w:cs="Tahoma"/>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0" w15:restartNumberingAfterBreak="0">
    <w:nsid w:val="45AA5E76"/>
    <w:multiLevelType w:val="hybridMultilevel"/>
    <w:tmpl w:val="60CCDFF4"/>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1" w15:restartNumberingAfterBreak="0">
    <w:nsid w:val="45B1545F"/>
    <w:multiLevelType w:val="hybridMultilevel"/>
    <w:tmpl w:val="094C00F0"/>
    <w:lvl w:ilvl="0" w:tplc="0415000F">
      <w:start w:val="1"/>
      <w:numFmt w:val="decimal"/>
      <w:lvlText w:val="%1."/>
      <w:lvlJc w:val="left"/>
      <w:pPr>
        <w:ind w:left="720" w:hanging="360"/>
      </w:pPr>
    </w:lvl>
    <w:lvl w:ilvl="1" w:tplc="04150003">
      <w:start w:val="1"/>
      <w:numFmt w:val="bullet"/>
      <w:lvlText w:val="o"/>
      <w:lvlJc w:val="left"/>
      <w:pPr>
        <w:ind w:left="1440" w:hanging="360"/>
      </w:pPr>
      <w:rPr>
        <w:rFonts w:hint="default" w:ascii="Courier New" w:hAnsi="Courier New" w:cs="Courier New"/>
      </w:rPr>
    </w:lvl>
    <w:lvl w:ilvl="2" w:tplc="04150005">
      <w:start w:val="1"/>
      <w:numFmt w:val="bullet"/>
      <w:lvlText w:val=""/>
      <w:lvlJc w:val="left"/>
      <w:pPr>
        <w:ind w:left="2160" w:hanging="360"/>
      </w:pPr>
      <w:rPr>
        <w:rFonts w:hint="default" w:ascii="Wingdings" w:hAnsi="Wingdings"/>
      </w:rPr>
    </w:lvl>
    <w:lvl w:ilvl="3" w:tplc="04150001">
      <w:start w:val="1"/>
      <w:numFmt w:val="bullet"/>
      <w:lvlText w:val=""/>
      <w:lvlJc w:val="left"/>
      <w:pPr>
        <w:ind w:left="2880" w:hanging="360"/>
      </w:pPr>
      <w:rPr>
        <w:rFonts w:hint="default" w:ascii="Symbol" w:hAnsi="Symbol"/>
      </w:rPr>
    </w:lvl>
    <w:lvl w:ilvl="4" w:tplc="04150003">
      <w:start w:val="1"/>
      <w:numFmt w:val="bullet"/>
      <w:lvlText w:val="o"/>
      <w:lvlJc w:val="left"/>
      <w:pPr>
        <w:ind w:left="3600" w:hanging="360"/>
      </w:pPr>
      <w:rPr>
        <w:rFonts w:hint="default" w:ascii="Courier New" w:hAnsi="Courier New" w:cs="Courier New"/>
      </w:rPr>
    </w:lvl>
    <w:lvl w:ilvl="5" w:tplc="04150005">
      <w:start w:val="1"/>
      <w:numFmt w:val="bullet"/>
      <w:lvlText w:val=""/>
      <w:lvlJc w:val="left"/>
      <w:pPr>
        <w:ind w:left="4320" w:hanging="360"/>
      </w:pPr>
      <w:rPr>
        <w:rFonts w:hint="default" w:ascii="Wingdings" w:hAnsi="Wingdings"/>
      </w:rPr>
    </w:lvl>
    <w:lvl w:ilvl="6" w:tplc="04150001">
      <w:start w:val="1"/>
      <w:numFmt w:val="bullet"/>
      <w:lvlText w:val=""/>
      <w:lvlJc w:val="left"/>
      <w:pPr>
        <w:ind w:left="5040" w:hanging="360"/>
      </w:pPr>
      <w:rPr>
        <w:rFonts w:hint="default" w:ascii="Symbol" w:hAnsi="Symbol"/>
      </w:rPr>
    </w:lvl>
    <w:lvl w:ilvl="7" w:tplc="04150003">
      <w:start w:val="1"/>
      <w:numFmt w:val="bullet"/>
      <w:lvlText w:val="o"/>
      <w:lvlJc w:val="left"/>
      <w:pPr>
        <w:ind w:left="5760" w:hanging="360"/>
      </w:pPr>
      <w:rPr>
        <w:rFonts w:hint="default" w:ascii="Courier New" w:hAnsi="Courier New" w:cs="Courier New"/>
      </w:rPr>
    </w:lvl>
    <w:lvl w:ilvl="8" w:tplc="04150005">
      <w:start w:val="1"/>
      <w:numFmt w:val="bullet"/>
      <w:lvlText w:val=""/>
      <w:lvlJc w:val="left"/>
      <w:pPr>
        <w:ind w:left="6480" w:hanging="360"/>
      </w:pPr>
      <w:rPr>
        <w:rFonts w:hint="default" w:ascii="Wingdings" w:hAnsi="Wingdings"/>
      </w:rPr>
    </w:lvl>
  </w:abstractNum>
  <w:abstractNum w:abstractNumId="12" w15:restartNumberingAfterBreak="0">
    <w:nsid w:val="460156E3"/>
    <w:multiLevelType w:val="hybridMultilevel"/>
    <w:tmpl w:val="1C5098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61C71A7"/>
    <w:multiLevelType w:val="hybridMultilevel"/>
    <w:tmpl w:val="CFC429E6"/>
    <w:lvl w:ilvl="0" w:tplc="BF746A72">
      <w:numFmt w:val="bullet"/>
      <w:lvlText w:val="•"/>
      <w:lvlJc w:val="left"/>
      <w:pPr>
        <w:ind w:left="2856" w:hanging="720"/>
      </w:pPr>
      <w:rPr>
        <w:rFonts w:hint="default" w:ascii="Arial" w:hAnsi="Arial" w:eastAsia="Times New Roman" w:cs="Arial"/>
      </w:rPr>
    </w:lvl>
    <w:lvl w:ilvl="1" w:tplc="04150003">
      <w:start w:val="1"/>
      <w:numFmt w:val="bullet"/>
      <w:lvlText w:val="o"/>
      <w:lvlJc w:val="left"/>
      <w:pPr>
        <w:ind w:left="2160" w:hanging="360"/>
      </w:pPr>
      <w:rPr>
        <w:rFonts w:hint="default" w:ascii="Courier New" w:hAnsi="Courier New" w:cs="Courier New"/>
      </w:rPr>
    </w:lvl>
    <w:lvl w:ilvl="2" w:tplc="04150005" w:tentative="1">
      <w:start w:val="1"/>
      <w:numFmt w:val="bullet"/>
      <w:lvlText w:val=""/>
      <w:lvlJc w:val="left"/>
      <w:pPr>
        <w:ind w:left="2880" w:hanging="360"/>
      </w:pPr>
      <w:rPr>
        <w:rFonts w:hint="default" w:ascii="Wingdings" w:hAnsi="Wingdings"/>
      </w:rPr>
    </w:lvl>
    <w:lvl w:ilvl="3" w:tplc="04150001" w:tentative="1">
      <w:start w:val="1"/>
      <w:numFmt w:val="bullet"/>
      <w:lvlText w:val=""/>
      <w:lvlJc w:val="left"/>
      <w:pPr>
        <w:ind w:left="3600" w:hanging="360"/>
      </w:pPr>
      <w:rPr>
        <w:rFonts w:hint="default" w:ascii="Symbol" w:hAnsi="Symbol"/>
      </w:rPr>
    </w:lvl>
    <w:lvl w:ilvl="4" w:tplc="04150003" w:tentative="1">
      <w:start w:val="1"/>
      <w:numFmt w:val="bullet"/>
      <w:lvlText w:val="o"/>
      <w:lvlJc w:val="left"/>
      <w:pPr>
        <w:ind w:left="4320" w:hanging="360"/>
      </w:pPr>
      <w:rPr>
        <w:rFonts w:hint="default" w:ascii="Courier New" w:hAnsi="Courier New" w:cs="Courier New"/>
      </w:rPr>
    </w:lvl>
    <w:lvl w:ilvl="5" w:tplc="04150005" w:tentative="1">
      <w:start w:val="1"/>
      <w:numFmt w:val="bullet"/>
      <w:lvlText w:val=""/>
      <w:lvlJc w:val="left"/>
      <w:pPr>
        <w:ind w:left="5040" w:hanging="360"/>
      </w:pPr>
      <w:rPr>
        <w:rFonts w:hint="default" w:ascii="Wingdings" w:hAnsi="Wingdings"/>
      </w:rPr>
    </w:lvl>
    <w:lvl w:ilvl="6" w:tplc="04150001" w:tentative="1">
      <w:start w:val="1"/>
      <w:numFmt w:val="bullet"/>
      <w:lvlText w:val=""/>
      <w:lvlJc w:val="left"/>
      <w:pPr>
        <w:ind w:left="5760" w:hanging="360"/>
      </w:pPr>
      <w:rPr>
        <w:rFonts w:hint="default" w:ascii="Symbol" w:hAnsi="Symbol"/>
      </w:rPr>
    </w:lvl>
    <w:lvl w:ilvl="7" w:tplc="04150003" w:tentative="1">
      <w:start w:val="1"/>
      <w:numFmt w:val="bullet"/>
      <w:lvlText w:val="o"/>
      <w:lvlJc w:val="left"/>
      <w:pPr>
        <w:ind w:left="6480" w:hanging="360"/>
      </w:pPr>
      <w:rPr>
        <w:rFonts w:hint="default" w:ascii="Courier New" w:hAnsi="Courier New" w:cs="Courier New"/>
      </w:rPr>
    </w:lvl>
    <w:lvl w:ilvl="8" w:tplc="04150005" w:tentative="1">
      <w:start w:val="1"/>
      <w:numFmt w:val="bullet"/>
      <w:lvlText w:val=""/>
      <w:lvlJc w:val="left"/>
      <w:pPr>
        <w:ind w:left="7200" w:hanging="360"/>
      </w:pPr>
      <w:rPr>
        <w:rFonts w:hint="default" w:ascii="Wingdings" w:hAnsi="Wingdings"/>
      </w:rPr>
    </w:lvl>
  </w:abstractNum>
  <w:abstractNum w:abstractNumId="14" w15:restartNumberingAfterBreak="0">
    <w:nsid w:val="506D3C60"/>
    <w:multiLevelType w:val="hybridMultilevel"/>
    <w:tmpl w:val="5948A0EC"/>
    <w:lvl w:ilvl="0" w:tplc="8E0AA9DE">
      <w:numFmt w:val="bullet"/>
      <w:lvlText w:val=""/>
      <w:lvlJc w:val="left"/>
      <w:pPr>
        <w:ind w:left="720" w:hanging="360"/>
      </w:pPr>
      <w:rPr>
        <w:rFonts w:hint="default" w:ascii="Symbol" w:hAnsi="Symbol" w:eastAsia="Times New Roman" w:cs="Arial"/>
        <w:color w:val="002060"/>
        <w:sz w:val="24"/>
        <w:u w:val="none"/>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5" w15:restartNumberingAfterBreak="0">
    <w:nsid w:val="52B404F4"/>
    <w:multiLevelType w:val="hybridMultilevel"/>
    <w:tmpl w:val="7C90FCDC"/>
    <w:lvl w:ilvl="0" w:tplc="0415000F">
      <w:start w:val="1"/>
      <w:numFmt w:val="decimal"/>
      <w:lvlText w:val="%1."/>
      <w:lvlJc w:val="left"/>
      <w:pPr>
        <w:ind w:left="720" w:hanging="360"/>
      </w:pPr>
    </w:lvl>
    <w:lvl w:ilvl="1" w:tplc="BCE29AE4">
      <w:numFmt w:val="decimal"/>
      <w:lvlText w:val=""/>
      <w:lvlJc w:val="left"/>
      <w:pPr>
        <w:ind w:left="1440" w:hanging="360"/>
      </w:pPr>
      <w:rPr>
        <w:rFonts w:hint="default" w:ascii="Symbol" w:hAnsi="Symbol"/>
      </w:rPr>
    </w:lvl>
    <w:lvl w:ilvl="2" w:tplc="04150005">
      <w:numFmt w:val="decimal"/>
      <w:lvlText w:val=""/>
      <w:lvlJc w:val="left"/>
      <w:pPr>
        <w:ind w:left="2160" w:hanging="360"/>
      </w:pPr>
      <w:rPr>
        <w:rFonts w:hint="default" w:ascii="Wingdings" w:hAnsi="Wingdings"/>
      </w:rPr>
    </w:lvl>
    <w:lvl w:ilvl="3" w:tplc="04150001">
      <w:numFmt w:val="decimal"/>
      <w:lvlText w:val=""/>
      <w:lvlJc w:val="left"/>
      <w:pPr>
        <w:ind w:left="2880" w:hanging="360"/>
      </w:pPr>
      <w:rPr>
        <w:rFonts w:hint="default" w:ascii="Symbol" w:hAnsi="Symbol"/>
      </w:rPr>
    </w:lvl>
    <w:lvl w:ilvl="4" w:tplc="04150003">
      <w:numFmt w:val="decimal"/>
      <w:lvlText w:val="o"/>
      <w:lvlJc w:val="left"/>
      <w:pPr>
        <w:ind w:left="3600" w:hanging="360"/>
      </w:pPr>
      <w:rPr>
        <w:rFonts w:hint="default" w:ascii="Courier New" w:hAnsi="Courier New" w:cs="Courier New"/>
      </w:rPr>
    </w:lvl>
    <w:lvl w:ilvl="5" w:tplc="04150005">
      <w:numFmt w:val="decimal"/>
      <w:lvlText w:val=""/>
      <w:lvlJc w:val="left"/>
      <w:pPr>
        <w:ind w:left="4320" w:hanging="360"/>
      </w:pPr>
      <w:rPr>
        <w:rFonts w:hint="default" w:ascii="Wingdings" w:hAnsi="Wingdings"/>
      </w:rPr>
    </w:lvl>
    <w:lvl w:ilvl="6" w:tplc="04150001">
      <w:numFmt w:val="decimal"/>
      <w:lvlText w:val=""/>
      <w:lvlJc w:val="left"/>
      <w:pPr>
        <w:ind w:left="5040" w:hanging="360"/>
      </w:pPr>
      <w:rPr>
        <w:rFonts w:hint="default" w:ascii="Symbol" w:hAnsi="Symbol"/>
      </w:rPr>
    </w:lvl>
    <w:lvl w:ilvl="7" w:tplc="04150003">
      <w:numFmt w:val="decimal"/>
      <w:lvlText w:val="o"/>
      <w:lvlJc w:val="left"/>
      <w:pPr>
        <w:ind w:left="5760" w:hanging="360"/>
      </w:pPr>
      <w:rPr>
        <w:rFonts w:hint="default" w:ascii="Courier New" w:hAnsi="Courier New" w:cs="Courier New"/>
      </w:rPr>
    </w:lvl>
    <w:lvl w:ilvl="8" w:tplc="04150005">
      <w:numFmt w:val="decimal"/>
      <w:lvlText w:val=""/>
      <w:lvlJc w:val="left"/>
      <w:pPr>
        <w:ind w:left="6480" w:hanging="360"/>
      </w:pPr>
      <w:rPr>
        <w:rFonts w:hint="default" w:ascii="Wingdings" w:hAnsi="Wingdings"/>
      </w:rPr>
    </w:lvl>
  </w:abstractNum>
  <w:abstractNum w:abstractNumId="16" w15:restartNumberingAfterBreak="0">
    <w:nsid w:val="56036F9E"/>
    <w:multiLevelType w:val="hybridMultilevel"/>
    <w:tmpl w:val="F4D89BDA"/>
    <w:lvl w:ilvl="0" w:tplc="C6E24C1A">
      <w:numFmt w:val="bullet"/>
      <w:lvlText w:val=""/>
      <w:lvlJc w:val="left"/>
      <w:pPr>
        <w:ind w:left="720" w:hanging="360"/>
      </w:pPr>
      <w:rPr>
        <w:rFonts w:hint="default" w:ascii="Symbol" w:hAnsi="Symbol" w:eastAsia="Times New Roman" w:cs="Aria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7" w15:restartNumberingAfterBreak="0">
    <w:nsid w:val="570367A8"/>
    <w:multiLevelType w:val="hybridMultilevel"/>
    <w:tmpl w:val="69B00188"/>
    <w:lvl w:ilvl="0" w:tplc="04150001">
      <w:start w:val="1"/>
      <w:numFmt w:val="bullet"/>
      <w:lvlText w:val=""/>
      <w:lvlJc w:val="left"/>
      <w:pPr>
        <w:ind w:left="765" w:hanging="360"/>
      </w:pPr>
      <w:rPr>
        <w:rFonts w:hint="default" w:ascii="Symbol" w:hAnsi="Symbol"/>
      </w:rPr>
    </w:lvl>
    <w:lvl w:ilvl="1" w:tplc="FFFFFFFF">
      <w:start w:val="1"/>
      <w:numFmt w:val="bullet"/>
      <w:lvlText w:val="o"/>
      <w:lvlJc w:val="left"/>
      <w:pPr>
        <w:ind w:left="1485" w:hanging="360"/>
      </w:pPr>
      <w:rPr>
        <w:rFonts w:hint="default" w:ascii="Courier New" w:hAnsi="Courier New" w:cs="Courier New"/>
      </w:rPr>
    </w:lvl>
    <w:lvl w:ilvl="2" w:tplc="FFFFFFFF">
      <w:start w:val="1"/>
      <w:numFmt w:val="bullet"/>
      <w:lvlText w:val=""/>
      <w:lvlJc w:val="left"/>
      <w:pPr>
        <w:ind w:left="2205" w:hanging="360"/>
      </w:pPr>
      <w:rPr>
        <w:rFonts w:hint="default" w:ascii="Wingdings" w:hAnsi="Wingdings"/>
      </w:rPr>
    </w:lvl>
    <w:lvl w:ilvl="3" w:tplc="FFFFFFFF">
      <w:start w:val="1"/>
      <w:numFmt w:val="bullet"/>
      <w:lvlText w:val=""/>
      <w:lvlJc w:val="left"/>
      <w:pPr>
        <w:ind w:left="2925" w:hanging="360"/>
      </w:pPr>
      <w:rPr>
        <w:rFonts w:hint="default" w:ascii="Symbol" w:hAnsi="Symbol"/>
      </w:rPr>
    </w:lvl>
    <w:lvl w:ilvl="4" w:tplc="FFFFFFFF">
      <w:start w:val="1"/>
      <w:numFmt w:val="bullet"/>
      <w:lvlText w:val="o"/>
      <w:lvlJc w:val="left"/>
      <w:pPr>
        <w:ind w:left="3645" w:hanging="360"/>
      </w:pPr>
      <w:rPr>
        <w:rFonts w:hint="default" w:ascii="Courier New" w:hAnsi="Courier New" w:cs="Courier New"/>
      </w:rPr>
    </w:lvl>
    <w:lvl w:ilvl="5" w:tplc="FFFFFFFF">
      <w:start w:val="1"/>
      <w:numFmt w:val="bullet"/>
      <w:lvlText w:val=""/>
      <w:lvlJc w:val="left"/>
      <w:pPr>
        <w:ind w:left="4365" w:hanging="360"/>
      </w:pPr>
      <w:rPr>
        <w:rFonts w:hint="default" w:ascii="Wingdings" w:hAnsi="Wingdings"/>
      </w:rPr>
    </w:lvl>
    <w:lvl w:ilvl="6" w:tplc="FFFFFFFF">
      <w:start w:val="1"/>
      <w:numFmt w:val="bullet"/>
      <w:lvlText w:val=""/>
      <w:lvlJc w:val="left"/>
      <w:pPr>
        <w:ind w:left="5085" w:hanging="360"/>
      </w:pPr>
      <w:rPr>
        <w:rFonts w:hint="default" w:ascii="Symbol" w:hAnsi="Symbol"/>
      </w:rPr>
    </w:lvl>
    <w:lvl w:ilvl="7" w:tplc="FFFFFFFF">
      <w:start w:val="1"/>
      <w:numFmt w:val="bullet"/>
      <w:lvlText w:val="o"/>
      <w:lvlJc w:val="left"/>
      <w:pPr>
        <w:ind w:left="5805" w:hanging="360"/>
      </w:pPr>
      <w:rPr>
        <w:rFonts w:hint="default" w:ascii="Courier New" w:hAnsi="Courier New" w:cs="Courier New"/>
      </w:rPr>
    </w:lvl>
    <w:lvl w:ilvl="8" w:tplc="FFFFFFFF">
      <w:start w:val="1"/>
      <w:numFmt w:val="bullet"/>
      <w:lvlText w:val=""/>
      <w:lvlJc w:val="left"/>
      <w:pPr>
        <w:ind w:left="6525" w:hanging="360"/>
      </w:pPr>
      <w:rPr>
        <w:rFonts w:hint="default" w:ascii="Wingdings" w:hAnsi="Wingdings"/>
      </w:rPr>
    </w:lvl>
  </w:abstractNum>
  <w:abstractNum w:abstractNumId="18" w15:restartNumberingAfterBreak="0">
    <w:nsid w:val="5CD3480E"/>
    <w:multiLevelType w:val="hybridMultilevel"/>
    <w:tmpl w:val="FAAC3F12"/>
    <w:lvl w:ilvl="0" w:tplc="04150001">
      <w:start w:val="1"/>
      <w:numFmt w:val="bullet"/>
      <w:lvlText w:val=""/>
      <w:lvlJc w:val="left"/>
      <w:pPr>
        <w:ind w:left="720" w:hanging="360"/>
      </w:pPr>
      <w:rPr>
        <w:rFonts w:hint="default" w:ascii="Symbol" w:hAnsi="Symbol" w:cs="Symbol"/>
      </w:rPr>
    </w:lvl>
    <w:lvl w:ilvl="1" w:tplc="04150003">
      <w:start w:val="1"/>
      <w:numFmt w:val="bullet"/>
      <w:lvlText w:val="o"/>
      <w:lvlJc w:val="left"/>
      <w:pPr>
        <w:ind w:left="1440" w:hanging="360"/>
      </w:pPr>
      <w:rPr>
        <w:rFonts w:hint="default" w:ascii="Courier New" w:hAnsi="Courier New" w:cs="Courier New"/>
      </w:rPr>
    </w:lvl>
    <w:lvl w:ilvl="2" w:tplc="04150005">
      <w:start w:val="1"/>
      <w:numFmt w:val="bullet"/>
      <w:lvlText w:val=""/>
      <w:lvlJc w:val="left"/>
      <w:pPr>
        <w:ind w:left="2160" w:hanging="360"/>
      </w:pPr>
      <w:rPr>
        <w:rFonts w:hint="default" w:ascii="Wingdings" w:hAnsi="Wingdings" w:cs="Wingdings"/>
      </w:rPr>
    </w:lvl>
    <w:lvl w:ilvl="3" w:tplc="04150001">
      <w:start w:val="1"/>
      <w:numFmt w:val="bullet"/>
      <w:lvlText w:val=""/>
      <w:lvlJc w:val="left"/>
      <w:pPr>
        <w:ind w:left="2880" w:hanging="360"/>
      </w:pPr>
      <w:rPr>
        <w:rFonts w:hint="default" w:ascii="Symbol" w:hAnsi="Symbol" w:cs="Symbol"/>
      </w:rPr>
    </w:lvl>
    <w:lvl w:ilvl="4" w:tplc="04150003">
      <w:start w:val="1"/>
      <w:numFmt w:val="bullet"/>
      <w:lvlText w:val="o"/>
      <w:lvlJc w:val="left"/>
      <w:pPr>
        <w:ind w:left="3600" w:hanging="360"/>
      </w:pPr>
      <w:rPr>
        <w:rFonts w:hint="default" w:ascii="Courier New" w:hAnsi="Courier New" w:cs="Courier New"/>
      </w:rPr>
    </w:lvl>
    <w:lvl w:ilvl="5" w:tplc="04150005">
      <w:start w:val="1"/>
      <w:numFmt w:val="bullet"/>
      <w:lvlText w:val=""/>
      <w:lvlJc w:val="left"/>
      <w:pPr>
        <w:ind w:left="4320" w:hanging="360"/>
      </w:pPr>
      <w:rPr>
        <w:rFonts w:hint="default" w:ascii="Wingdings" w:hAnsi="Wingdings" w:cs="Wingdings"/>
      </w:rPr>
    </w:lvl>
    <w:lvl w:ilvl="6" w:tplc="04150001">
      <w:start w:val="1"/>
      <w:numFmt w:val="bullet"/>
      <w:lvlText w:val=""/>
      <w:lvlJc w:val="left"/>
      <w:pPr>
        <w:ind w:left="5040" w:hanging="360"/>
      </w:pPr>
      <w:rPr>
        <w:rFonts w:hint="default" w:ascii="Symbol" w:hAnsi="Symbol" w:cs="Symbol"/>
      </w:rPr>
    </w:lvl>
    <w:lvl w:ilvl="7" w:tplc="04150003">
      <w:start w:val="1"/>
      <w:numFmt w:val="bullet"/>
      <w:lvlText w:val="o"/>
      <w:lvlJc w:val="left"/>
      <w:pPr>
        <w:ind w:left="5760" w:hanging="360"/>
      </w:pPr>
      <w:rPr>
        <w:rFonts w:hint="default" w:ascii="Courier New" w:hAnsi="Courier New" w:cs="Courier New"/>
      </w:rPr>
    </w:lvl>
    <w:lvl w:ilvl="8" w:tplc="04150005">
      <w:start w:val="1"/>
      <w:numFmt w:val="bullet"/>
      <w:lvlText w:val=""/>
      <w:lvlJc w:val="left"/>
      <w:pPr>
        <w:ind w:left="6480" w:hanging="360"/>
      </w:pPr>
      <w:rPr>
        <w:rFonts w:hint="default" w:ascii="Wingdings" w:hAnsi="Wingdings" w:cs="Wingdings"/>
      </w:rPr>
    </w:lvl>
  </w:abstractNum>
  <w:abstractNum w:abstractNumId="19" w15:restartNumberingAfterBreak="0">
    <w:nsid w:val="60AF5AA9"/>
    <w:multiLevelType w:val="hybridMultilevel"/>
    <w:tmpl w:val="B1CC6FDA"/>
    <w:lvl w:ilvl="0" w:tplc="04150001">
      <w:start w:val="1"/>
      <w:numFmt w:val="bullet"/>
      <w:lvlText w:val=""/>
      <w:lvlJc w:val="left"/>
      <w:pPr>
        <w:ind w:left="1287" w:hanging="360"/>
      </w:pPr>
      <w:rPr>
        <w:rFonts w:hint="default" w:ascii="Symbol" w:hAnsi="Symbol"/>
      </w:rPr>
    </w:lvl>
    <w:lvl w:ilvl="1" w:tplc="04150003" w:tentative="1">
      <w:start w:val="1"/>
      <w:numFmt w:val="bullet"/>
      <w:lvlText w:val="o"/>
      <w:lvlJc w:val="left"/>
      <w:pPr>
        <w:ind w:left="2007" w:hanging="360"/>
      </w:pPr>
      <w:rPr>
        <w:rFonts w:hint="default" w:ascii="Courier New" w:hAnsi="Courier New" w:cs="Courier New"/>
      </w:rPr>
    </w:lvl>
    <w:lvl w:ilvl="2" w:tplc="04150005" w:tentative="1">
      <w:start w:val="1"/>
      <w:numFmt w:val="bullet"/>
      <w:lvlText w:val=""/>
      <w:lvlJc w:val="left"/>
      <w:pPr>
        <w:ind w:left="2727" w:hanging="360"/>
      </w:pPr>
      <w:rPr>
        <w:rFonts w:hint="default" w:ascii="Wingdings" w:hAnsi="Wingdings"/>
      </w:rPr>
    </w:lvl>
    <w:lvl w:ilvl="3" w:tplc="04150001" w:tentative="1">
      <w:start w:val="1"/>
      <w:numFmt w:val="bullet"/>
      <w:lvlText w:val=""/>
      <w:lvlJc w:val="left"/>
      <w:pPr>
        <w:ind w:left="3447" w:hanging="360"/>
      </w:pPr>
      <w:rPr>
        <w:rFonts w:hint="default" w:ascii="Symbol" w:hAnsi="Symbol"/>
      </w:rPr>
    </w:lvl>
    <w:lvl w:ilvl="4" w:tplc="04150003" w:tentative="1">
      <w:start w:val="1"/>
      <w:numFmt w:val="bullet"/>
      <w:lvlText w:val="o"/>
      <w:lvlJc w:val="left"/>
      <w:pPr>
        <w:ind w:left="4167" w:hanging="360"/>
      </w:pPr>
      <w:rPr>
        <w:rFonts w:hint="default" w:ascii="Courier New" w:hAnsi="Courier New" w:cs="Courier New"/>
      </w:rPr>
    </w:lvl>
    <w:lvl w:ilvl="5" w:tplc="04150005" w:tentative="1">
      <w:start w:val="1"/>
      <w:numFmt w:val="bullet"/>
      <w:lvlText w:val=""/>
      <w:lvlJc w:val="left"/>
      <w:pPr>
        <w:ind w:left="4887" w:hanging="360"/>
      </w:pPr>
      <w:rPr>
        <w:rFonts w:hint="default" w:ascii="Wingdings" w:hAnsi="Wingdings"/>
      </w:rPr>
    </w:lvl>
    <w:lvl w:ilvl="6" w:tplc="04150001" w:tentative="1">
      <w:start w:val="1"/>
      <w:numFmt w:val="bullet"/>
      <w:lvlText w:val=""/>
      <w:lvlJc w:val="left"/>
      <w:pPr>
        <w:ind w:left="5607" w:hanging="360"/>
      </w:pPr>
      <w:rPr>
        <w:rFonts w:hint="default" w:ascii="Symbol" w:hAnsi="Symbol"/>
      </w:rPr>
    </w:lvl>
    <w:lvl w:ilvl="7" w:tplc="04150003" w:tentative="1">
      <w:start w:val="1"/>
      <w:numFmt w:val="bullet"/>
      <w:lvlText w:val="o"/>
      <w:lvlJc w:val="left"/>
      <w:pPr>
        <w:ind w:left="6327" w:hanging="360"/>
      </w:pPr>
      <w:rPr>
        <w:rFonts w:hint="default" w:ascii="Courier New" w:hAnsi="Courier New" w:cs="Courier New"/>
      </w:rPr>
    </w:lvl>
    <w:lvl w:ilvl="8" w:tplc="04150005" w:tentative="1">
      <w:start w:val="1"/>
      <w:numFmt w:val="bullet"/>
      <w:lvlText w:val=""/>
      <w:lvlJc w:val="left"/>
      <w:pPr>
        <w:ind w:left="7047" w:hanging="360"/>
      </w:pPr>
      <w:rPr>
        <w:rFonts w:hint="default" w:ascii="Wingdings" w:hAnsi="Wingdings"/>
      </w:rPr>
    </w:lvl>
  </w:abstractNum>
  <w:abstractNum w:abstractNumId="20" w15:restartNumberingAfterBreak="0">
    <w:nsid w:val="636D10F7"/>
    <w:multiLevelType w:val="hybridMultilevel"/>
    <w:tmpl w:val="6446278E"/>
    <w:lvl w:ilvl="0" w:tplc="E9DE7942">
      <w:start w:val="1"/>
      <w:numFmt w:val="decimal"/>
      <w:lvlText w:val="%1."/>
      <w:lvlJc w:val="left"/>
      <w:pPr>
        <w:ind w:left="785" w:hanging="360"/>
      </w:pPr>
      <w:rPr>
        <w:b/>
        <w:bCs/>
      </w:rPr>
    </w:lvl>
    <w:lvl w:ilvl="1" w:tplc="BCE29AE4">
      <w:start w:val="1"/>
      <w:numFmt w:val="bullet"/>
      <w:lvlText w:val=""/>
      <w:lvlJc w:val="left"/>
      <w:pPr>
        <w:ind w:left="1440" w:hanging="360"/>
      </w:pPr>
      <w:rPr>
        <w:rFonts w:hint="default" w:ascii="Symbol" w:hAnsi="Symbol"/>
      </w:rPr>
    </w:lvl>
    <w:lvl w:ilvl="2" w:tplc="04150005">
      <w:start w:val="1"/>
      <w:numFmt w:val="bullet"/>
      <w:lvlText w:val=""/>
      <w:lvlJc w:val="left"/>
      <w:pPr>
        <w:ind w:left="2160" w:hanging="360"/>
      </w:pPr>
      <w:rPr>
        <w:rFonts w:hint="default" w:ascii="Wingdings" w:hAnsi="Wingdings"/>
      </w:rPr>
    </w:lvl>
    <w:lvl w:ilvl="3" w:tplc="04150001">
      <w:start w:val="1"/>
      <w:numFmt w:val="bullet"/>
      <w:lvlText w:val=""/>
      <w:lvlJc w:val="left"/>
      <w:pPr>
        <w:ind w:left="2880" w:hanging="360"/>
      </w:pPr>
      <w:rPr>
        <w:rFonts w:hint="default" w:ascii="Symbol" w:hAnsi="Symbol"/>
      </w:rPr>
    </w:lvl>
    <w:lvl w:ilvl="4" w:tplc="04150003">
      <w:start w:val="1"/>
      <w:numFmt w:val="bullet"/>
      <w:lvlText w:val="o"/>
      <w:lvlJc w:val="left"/>
      <w:pPr>
        <w:ind w:left="3600" w:hanging="360"/>
      </w:pPr>
      <w:rPr>
        <w:rFonts w:hint="default" w:ascii="Courier New" w:hAnsi="Courier New" w:cs="Courier New"/>
      </w:rPr>
    </w:lvl>
    <w:lvl w:ilvl="5" w:tplc="04150005">
      <w:start w:val="1"/>
      <w:numFmt w:val="bullet"/>
      <w:lvlText w:val=""/>
      <w:lvlJc w:val="left"/>
      <w:pPr>
        <w:ind w:left="4320" w:hanging="360"/>
      </w:pPr>
      <w:rPr>
        <w:rFonts w:hint="default" w:ascii="Wingdings" w:hAnsi="Wingdings"/>
      </w:rPr>
    </w:lvl>
    <w:lvl w:ilvl="6" w:tplc="04150001">
      <w:start w:val="1"/>
      <w:numFmt w:val="bullet"/>
      <w:lvlText w:val=""/>
      <w:lvlJc w:val="left"/>
      <w:pPr>
        <w:ind w:left="5040" w:hanging="360"/>
      </w:pPr>
      <w:rPr>
        <w:rFonts w:hint="default" w:ascii="Symbol" w:hAnsi="Symbol"/>
      </w:rPr>
    </w:lvl>
    <w:lvl w:ilvl="7" w:tplc="04150003">
      <w:start w:val="1"/>
      <w:numFmt w:val="bullet"/>
      <w:lvlText w:val="o"/>
      <w:lvlJc w:val="left"/>
      <w:pPr>
        <w:ind w:left="5760" w:hanging="360"/>
      </w:pPr>
      <w:rPr>
        <w:rFonts w:hint="default" w:ascii="Courier New" w:hAnsi="Courier New" w:cs="Courier New"/>
      </w:rPr>
    </w:lvl>
    <w:lvl w:ilvl="8" w:tplc="04150005">
      <w:start w:val="1"/>
      <w:numFmt w:val="bullet"/>
      <w:lvlText w:val=""/>
      <w:lvlJc w:val="left"/>
      <w:pPr>
        <w:ind w:left="6480" w:hanging="360"/>
      </w:pPr>
      <w:rPr>
        <w:rFonts w:hint="default" w:ascii="Wingdings" w:hAnsi="Wingdings"/>
      </w:rPr>
    </w:lvl>
  </w:abstractNum>
  <w:abstractNum w:abstractNumId="21" w15:restartNumberingAfterBreak="0">
    <w:nsid w:val="750246D6"/>
    <w:multiLevelType w:val="hybridMultilevel"/>
    <w:tmpl w:val="EE54A46C"/>
    <w:lvl w:ilvl="0" w:tplc="53A687EC">
      <w:start w:val="1"/>
      <w:numFmt w:val="bullet"/>
      <w:lvlText w:val=""/>
      <w:lvlJc w:val="left"/>
      <w:pPr>
        <w:ind w:left="720" w:hanging="360"/>
      </w:pPr>
      <w:rPr>
        <w:rFonts w:hint="default" w:ascii="Symbol" w:hAnsi="Symbol"/>
      </w:rPr>
    </w:lvl>
    <w:lvl w:ilvl="1" w:tplc="0C986A9E">
      <w:start w:val="1"/>
      <w:numFmt w:val="bullet"/>
      <w:lvlText w:val="o"/>
      <w:lvlJc w:val="left"/>
      <w:pPr>
        <w:ind w:left="1440" w:hanging="360"/>
      </w:pPr>
      <w:rPr>
        <w:rFonts w:hint="default" w:ascii="Courier New" w:hAnsi="Courier New"/>
      </w:rPr>
    </w:lvl>
    <w:lvl w:ilvl="2" w:tplc="89365274">
      <w:start w:val="1"/>
      <w:numFmt w:val="bullet"/>
      <w:lvlText w:val=""/>
      <w:lvlJc w:val="left"/>
      <w:pPr>
        <w:ind w:left="2160" w:hanging="360"/>
      </w:pPr>
      <w:rPr>
        <w:rFonts w:hint="default" w:ascii="Wingdings" w:hAnsi="Wingdings"/>
      </w:rPr>
    </w:lvl>
    <w:lvl w:ilvl="3" w:tplc="BACEF976">
      <w:start w:val="1"/>
      <w:numFmt w:val="bullet"/>
      <w:lvlText w:val=""/>
      <w:lvlJc w:val="left"/>
      <w:pPr>
        <w:ind w:left="2880" w:hanging="360"/>
      </w:pPr>
      <w:rPr>
        <w:rFonts w:hint="default" w:ascii="Symbol" w:hAnsi="Symbol"/>
      </w:rPr>
    </w:lvl>
    <w:lvl w:ilvl="4" w:tplc="B02866A4">
      <w:start w:val="1"/>
      <w:numFmt w:val="bullet"/>
      <w:lvlText w:val="o"/>
      <w:lvlJc w:val="left"/>
      <w:pPr>
        <w:ind w:left="3600" w:hanging="360"/>
      </w:pPr>
      <w:rPr>
        <w:rFonts w:hint="default" w:ascii="Courier New" w:hAnsi="Courier New"/>
      </w:rPr>
    </w:lvl>
    <w:lvl w:ilvl="5" w:tplc="206648C6">
      <w:start w:val="1"/>
      <w:numFmt w:val="bullet"/>
      <w:lvlText w:val=""/>
      <w:lvlJc w:val="left"/>
      <w:pPr>
        <w:ind w:left="4320" w:hanging="360"/>
      </w:pPr>
      <w:rPr>
        <w:rFonts w:hint="default" w:ascii="Wingdings" w:hAnsi="Wingdings"/>
      </w:rPr>
    </w:lvl>
    <w:lvl w:ilvl="6" w:tplc="68F05CEA">
      <w:start w:val="1"/>
      <w:numFmt w:val="bullet"/>
      <w:lvlText w:val=""/>
      <w:lvlJc w:val="left"/>
      <w:pPr>
        <w:ind w:left="5040" w:hanging="360"/>
      </w:pPr>
      <w:rPr>
        <w:rFonts w:hint="default" w:ascii="Symbol" w:hAnsi="Symbol"/>
      </w:rPr>
    </w:lvl>
    <w:lvl w:ilvl="7" w:tplc="EDD6E27A">
      <w:start w:val="1"/>
      <w:numFmt w:val="bullet"/>
      <w:lvlText w:val="o"/>
      <w:lvlJc w:val="left"/>
      <w:pPr>
        <w:ind w:left="5760" w:hanging="360"/>
      </w:pPr>
      <w:rPr>
        <w:rFonts w:hint="default" w:ascii="Courier New" w:hAnsi="Courier New"/>
      </w:rPr>
    </w:lvl>
    <w:lvl w:ilvl="8" w:tplc="E6469B66">
      <w:start w:val="1"/>
      <w:numFmt w:val="bullet"/>
      <w:lvlText w:val=""/>
      <w:lvlJc w:val="left"/>
      <w:pPr>
        <w:ind w:left="6480" w:hanging="360"/>
      </w:pPr>
      <w:rPr>
        <w:rFonts w:hint="default" w:ascii="Wingdings" w:hAnsi="Wingdings"/>
      </w:rPr>
    </w:lvl>
  </w:abstractNum>
  <w:abstractNum w:abstractNumId="22" w15:restartNumberingAfterBreak="0">
    <w:nsid w:val="7D307F16"/>
    <w:multiLevelType w:val="hybridMultilevel"/>
    <w:tmpl w:val="5D18B8B8"/>
    <w:lvl w:ilvl="0" w:tplc="416EAD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11162A"/>
    <w:multiLevelType w:val="hybridMultilevel"/>
    <w:tmpl w:val="1602BD68"/>
    <w:lvl w:ilvl="0" w:tplc="BF746A72">
      <w:numFmt w:val="bullet"/>
      <w:lvlText w:val="•"/>
      <w:lvlJc w:val="left"/>
      <w:pPr>
        <w:ind w:left="2136" w:hanging="720"/>
      </w:pPr>
      <w:rPr>
        <w:rFonts w:hint="default" w:ascii="Arial" w:hAnsi="Arial" w:eastAsia="Times New Roman" w:cs="Arial"/>
      </w:rPr>
    </w:lvl>
    <w:lvl w:ilvl="1" w:tplc="04150003" w:tentative="1">
      <w:start w:val="1"/>
      <w:numFmt w:val="bullet"/>
      <w:lvlText w:val="o"/>
      <w:lvlJc w:val="left"/>
      <w:pPr>
        <w:ind w:left="2496" w:hanging="360"/>
      </w:pPr>
      <w:rPr>
        <w:rFonts w:hint="default" w:ascii="Courier New" w:hAnsi="Courier New" w:cs="Courier New"/>
      </w:rPr>
    </w:lvl>
    <w:lvl w:ilvl="2" w:tplc="04150005" w:tentative="1">
      <w:start w:val="1"/>
      <w:numFmt w:val="bullet"/>
      <w:lvlText w:val=""/>
      <w:lvlJc w:val="left"/>
      <w:pPr>
        <w:ind w:left="3216" w:hanging="360"/>
      </w:pPr>
      <w:rPr>
        <w:rFonts w:hint="default" w:ascii="Wingdings" w:hAnsi="Wingdings"/>
      </w:rPr>
    </w:lvl>
    <w:lvl w:ilvl="3" w:tplc="04150001" w:tentative="1">
      <w:start w:val="1"/>
      <w:numFmt w:val="bullet"/>
      <w:lvlText w:val=""/>
      <w:lvlJc w:val="left"/>
      <w:pPr>
        <w:ind w:left="3936" w:hanging="360"/>
      </w:pPr>
      <w:rPr>
        <w:rFonts w:hint="default" w:ascii="Symbol" w:hAnsi="Symbol"/>
      </w:rPr>
    </w:lvl>
    <w:lvl w:ilvl="4" w:tplc="04150003" w:tentative="1">
      <w:start w:val="1"/>
      <w:numFmt w:val="bullet"/>
      <w:lvlText w:val="o"/>
      <w:lvlJc w:val="left"/>
      <w:pPr>
        <w:ind w:left="4656" w:hanging="360"/>
      </w:pPr>
      <w:rPr>
        <w:rFonts w:hint="default" w:ascii="Courier New" w:hAnsi="Courier New" w:cs="Courier New"/>
      </w:rPr>
    </w:lvl>
    <w:lvl w:ilvl="5" w:tplc="04150005" w:tentative="1">
      <w:start w:val="1"/>
      <w:numFmt w:val="bullet"/>
      <w:lvlText w:val=""/>
      <w:lvlJc w:val="left"/>
      <w:pPr>
        <w:ind w:left="5376" w:hanging="360"/>
      </w:pPr>
      <w:rPr>
        <w:rFonts w:hint="default" w:ascii="Wingdings" w:hAnsi="Wingdings"/>
      </w:rPr>
    </w:lvl>
    <w:lvl w:ilvl="6" w:tplc="04150001" w:tentative="1">
      <w:start w:val="1"/>
      <w:numFmt w:val="bullet"/>
      <w:lvlText w:val=""/>
      <w:lvlJc w:val="left"/>
      <w:pPr>
        <w:ind w:left="6096" w:hanging="360"/>
      </w:pPr>
      <w:rPr>
        <w:rFonts w:hint="default" w:ascii="Symbol" w:hAnsi="Symbol"/>
      </w:rPr>
    </w:lvl>
    <w:lvl w:ilvl="7" w:tplc="04150003" w:tentative="1">
      <w:start w:val="1"/>
      <w:numFmt w:val="bullet"/>
      <w:lvlText w:val="o"/>
      <w:lvlJc w:val="left"/>
      <w:pPr>
        <w:ind w:left="6816" w:hanging="360"/>
      </w:pPr>
      <w:rPr>
        <w:rFonts w:hint="default" w:ascii="Courier New" w:hAnsi="Courier New" w:cs="Courier New"/>
      </w:rPr>
    </w:lvl>
    <w:lvl w:ilvl="8" w:tplc="04150005" w:tentative="1">
      <w:start w:val="1"/>
      <w:numFmt w:val="bullet"/>
      <w:lvlText w:val=""/>
      <w:lvlJc w:val="left"/>
      <w:pPr>
        <w:ind w:left="7536" w:hanging="360"/>
      </w:pPr>
      <w:rPr>
        <w:rFonts w:hint="default" w:ascii="Wingdings" w:hAnsi="Wingdings"/>
      </w:rPr>
    </w:lvl>
  </w:abstractNum>
  <w:num w:numId="1" w16cid:durableId="292450009">
    <w:abstractNumId w:val="1"/>
  </w:num>
  <w:num w:numId="2" w16cid:durableId="150802454">
    <w:abstractNumId w:val="21"/>
  </w:num>
  <w:num w:numId="3" w16cid:durableId="1919241449">
    <w:abstractNumId w:val="2"/>
  </w:num>
  <w:num w:numId="4" w16cid:durableId="2145198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9279019">
    <w:abstractNumId w:val="3"/>
  </w:num>
  <w:num w:numId="6" w16cid:durableId="998074168">
    <w:abstractNumId w:val="20"/>
  </w:num>
  <w:num w:numId="7" w16cid:durableId="1353917381">
    <w:abstractNumId w:val="15"/>
  </w:num>
  <w:num w:numId="8" w16cid:durableId="679043330">
    <w:abstractNumId w:val="20"/>
  </w:num>
  <w:num w:numId="9" w16cid:durableId="689063861">
    <w:abstractNumId w:val="14"/>
  </w:num>
  <w:num w:numId="10" w16cid:durableId="264850605">
    <w:abstractNumId w:val="11"/>
    <w:lvlOverride w:ilvl="0">
      <w:startOverride w:val="1"/>
    </w:lvlOverride>
    <w:lvlOverride w:ilvl="1"/>
    <w:lvlOverride w:ilvl="2"/>
    <w:lvlOverride w:ilvl="3"/>
    <w:lvlOverride w:ilvl="4"/>
    <w:lvlOverride w:ilvl="5"/>
    <w:lvlOverride w:ilvl="6"/>
    <w:lvlOverride w:ilvl="7"/>
    <w:lvlOverride w:ilvl="8"/>
  </w:num>
  <w:num w:numId="11" w16cid:durableId="2021084177">
    <w:abstractNumId w:val="7"/>
  </w:num>
  <w:num w:numId="12" w16cid:durableId="121652604">
    <w:abstractNumId w:val="18"/>
  </w:num>
  <w:num w:numId="13" w16cid:durableId="696276798">
    <w:abstractNumId w:val="19"/>
  </w:num>
  <w:num w:numId="14" w16cid:durableId="1752316151">
    <w:abstractNumId w:val="6"/>
  </w:num>
  <w:num w:numId="15" w16cid:durableId="980500443">
    <w:abstractNumId w:val="5"/>
  </w:num>
  <w:num w:numId="16" w16cid:durableId="693460452">
    <w:abstractNumId w:val="17"/>
  </w:num>
  <w:num w:numId="17" w16cid:durableId="573662002">
    <w:abstractNumId w:val="8"/>
  </w:num>
  <w:num w:numId="18" w16cid:durableId="1180463419">
    <w:abstractNumId w:val="4"/>
  </w:num>
  <w:num w:numId="19" w16cid:durableId="1187981394">
    <w:abstractNumId w:val="0"/>
  </w:num>
  <w:num w:numId="20" w16cid:durableId="100761048">
    <w:abstractNumId w:val="10"/>
  </w:num>
  <w:num w:numId="21" w16cid:durableId="699935421">
    <w:abstractNumId w:val="23"/>
  </w:num>
  <w:num w:numId="22" w16cid:durableId="1338539947">
    <w:abstractNumId w:val="13"/>
  </w:num>
  <w:num w:numId="23" w16cid:durableId="1990474215">
    <w:abstractNumId w:val="22"/>
  </w:num>
  <w:num w:numId="24" w16cid:durableId="1251238549">
    <w:abstractNumId w:val="9"/>
  </w:num>
  <w:num w:numId="25" w16cid:durableId="1298334394">
    <w:abstractNumId w:val="16"/>
  </w:num>
  <w:num w:numId="26" w16cid:durableId="483358189">
    <w:abstractNumId w:val="16"/>
  </w:num>
  <w:num w:numId="27" w16cid:durableId="1376387977">
    <w:abstractNumId w:val="16"/>
  </w:num>
  <w:num w:numId="28" w16cid:durableId="15346123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C1"/>
    <w:rsid w:val="0000093D"/>
    <w:rsid w:val="00002014"/>
    <w:rsid w:val="00006A23"/>
    <w:rsid w:val="00006D5A"/>
    <w:rsid w:val="000112C5"/>
    <w:rsid w:val="00013450"/>
    <w:rsid w:val="000140B7"/>
    <w:rsid w:val="00016431"/>
    <w:rsid w:val="00016653"/>
    <w:rsid w:val="000179CA"/>
    <w:rsid w:val="0002044F"/>
    <w:rsid w:val="00022310"/>
    <w:rsid w:val="00022DF0"/>
    <w:rsid w:val="0002465C"/>
    <w:rsid w:val="00025ED1"/>
    <w:rsid w:val="000267E8"/>
    <w:rsid w:val="0003089F"/>
    <w:rsid w:val="00032283"/>
    <w:rsid w:val="00033CFC"/>
    <w:rsid w:val="00035648"/>
    <w:rsid w:val="00037BA9"/>
    <w:rsid w:val="0004011A"/>
    <w:rsid w:val="00043BF9"/>
    <w:rsid w:val="0004417D"/>
    <w:rsid w:val="00044BA2"/>
    <w:rsid w:val="000522D5"/>
    <w:rsid w:val="000545F5"/>
    <w:rsid w:val="00055B45"/>
    <w:rsid w:val="00060C8B"/>
    <w:rsid w:val="00060F39"/>
    <w:rsid w:val="000631DF"/>
    <w:rsid w:val="00064074"/>
    <w:rsid w:val="0006525F"/>
    <w:rsid w:val="000655DE"/>
    <w:rsid w:val="000662FD"/>
    <w:rsid w:val="00072051"/>
    <w:rsid w:val="00075218"/>
    <w:rsid w:val="00080FA0"/>
    <w:rsid w:val="0008392D"/>
    <w:rsid w:val="0008501E"/>
    <w:rsid w:val="00085228"/>
    <w:rsid w:val="000874E5"/>
    <w:rsid w:val="000906A5"/>
    <w:rsid w:val="00090BE3"/>
    <w:rsid w:val="000927D2"/>
    <w:rsid w:val="00092E25"/>
    <w:rsid w:val="00093951"/>
    <w:rsid w:val="00094BCF"/>
    <w:rsid w:val="00097BB2"/>
    <w:rsid w:val="000A0222"/>
    <w:rsid w:val="000A0A10"/>
    <w:rsid w:val="000A1EE2"/>
    <w:rsid w:val="000A3A88"/>
    <w:rsid w:val="000A468E"/>
    <w:rsid w:val="000A6F05"/>
    <w:rsid w:val="000B293A"/>
    <w:rsid w:val="000B2AB9"/>
    <w:rsid w:val="000B4AC8"/>
    <w:rsid w:val="000B4DEB"/>
    <w:rsid w:val="000B50D2"/>
    <w:rsid w:val="000B6E1D"/>
    <w:rsid w:val="000B766E"/>
    <w:rsid w:val="000C278E"/>
    <w:rsid w:val="000C53AB"/>
    <w:rsid w:val="000C664E"/>
    <w:rsid w:val="000D2443"/>
    <w:rsid w:val="000D2621"/>
    <w:rsid w:val="000D5E9A"/>
    <w:rsid w:val="000E1DD1"/>
    <w:rsid w:val="000E217F"/>
    <w:rsid w:val="000E2A27"/>
    <w:rsid w:val="000E41D4"/>
    <w:rsid w:val="000E6523"/>
    <w:rsid w:val="000E7059"/>
    <w:rsid w:val="000F1A6A"/>
    <w:rsid w:val="000F3690"/>
    <w:rsid w:val="000F6064"/>
    <w:rsid w:val="00100BA7"/>
    <w:rsid w:val="0010155C"/>
    <w:rsid w:val="00102850"/>
    <w:rsid w:val="00104D93"/>
    <w:rsid w:val="0010580E"/>
    <w:rsid w:val="0011143D"/>
    <w:rsid w:val="001133EE"/>
    <w:rsid w:val="001133FE"/>
    <w:rsid w:val="00113938"/>
    <w:rsid w:val="00113ECA"/>
    <w:rsid w:val="0011500D"/>
    <w:rsid w:val="001155BC"/>
    <w:rsid w:val="00117A08"/>
    <w:rsid w:val="00122401"/>
    <w:rsid w:val="001312D5"/>
    <w:rsid w:val="001315AF"/>
    <w:rsid w:val="001329AF"/>
    <w:rsid w:val="00134FB0"/>
    <w:rsid w:val="00135004"/>
    <w:rsid w:val="001439F2"/>
    <w:rsid w:val="001444DC"/>
    <w:rsid w:val="0014577D"/>
    <w:rsid w:val="001459AC"/>
    <w:rsid w:val="00146017"/>
    <w:rsid w:val="0014709A"/>
    <w:rsid w:val="00150128"/>
    <w:rsid w:val="00151626"/>
    <w:rsid w:val="001548A3"/>
    <w:rsid w:val="00161264"/>
    <w:rsid w:val="00161DEB"/>
    <w:rsid w:val="00163815"/>
    <w:rsid w:val="00165EA3"/>
    <w:rsid w:val="0016797B"/>
    <w:rsid w:val="00167CF0"/>
    <w:rsid w:val="001730F6"/>
    <w:rsid w:val="00173638"/>
    <w:rsid w:val="0017445D"/>
    <w:rsid w:val="00175746"/>
    <w:rsid w:val="00183681"/>
    <w:rsid w:val="00187E29"/>
    <w:rsid w:val="00190621"/>
    <w:rsid w:val="00190714"/>
    <w:rsid w:val="00191BFD"/>
    <w:rsid w:val="001927D1"/>
    <w:rsid w:val="00192C78"/>
    <w:rsid w:val="001943EE"/>
    <w:rsid w:val="00194F4E"/>
    <w:rsid w:val="00195268"/>
    <w:rsid w:val="00195686"/>
    <w:rsid w:val="00195E89"/>
    <w:rsid w:val="001A0194"/>
    <w:rsid w:val="001A27EE"/>
    <w:rsid w:val="001A316F"/>
    <w:rsid w:val="001A66D6"/>
    <w:rsid w:val="001A6D4E"/>
    <w:rsid w:val="001A7CCD"/>
    <w:rsid w:val="001B0341"/>
    <w:rsid w:val="001B27A0"/>
    <w:rsid w:val="001B4EDE"/>
    <w:rsid w:val="001B5EF8"/>
    <w:rsid w:val="001B6EFB"/>
    <w:rsid w:val="001B7DE8"/>
    <w:rsid w:val="001C0EF5"/>
    <w:rsid w:val="001C11C6"/>
    <w:rsid w:val="001C1D54"/>
    <w:rsid w:val="001C2376"/>
    <w:rsid w:val="001C47B1"/>
    <w:rsid w:val="001C5917"/>
    <w:rsid w:val="001C6E50"/>
    <w:rsid w:val="001C7EA2"/>
    <w:rsid w:val="001D2EE1"/>
    <w:rsid w:val="001E30B2"/>
    <w:rsid w:val="001E38F9"/>
    <w:rsid w:val="001E79BB"/>
    <w:rsid w:val="001F013B"/>
    <w:rsid w:val="001F2620"/>
    <w:rsid w:val="001F478E"/>
    <w:rsid w:val="001F4F8A"/>
    <w:rsid w:val="001F557B"/>
    <w:rsid w:val="001F592E"/>
    <w:rsid w:val="001F7105"/>
    <w:rsid w:val="0020064A"/>
    <w:rsid w:val="002007E1"/>
    <w:rsid w:val="00201E8A"/>
    <w:rsid w:val="002027E6"/>
    <w:rsid w:val="00203228"/>
    <w:rsid w:val="002069A8"/>
    <w:rsid w:val="00215836"/>
    <w:rsid w:val="00215C4F"/>
    <w:rsid w:val="0021602F"/>
    <w:rsid w:val="0021756C"/>
    <w:rsid w:val="00221CAF"/>
    <w:rsid w:val="00222354"/>
    <w:rsid w:val="00222443"/>
    <w:rsid w:val="00226C95"/>
    <w:rsid w:val="00227A64"/>
    <w:rsid w:val="00231E75"/>
    <w:rsid w:val="00234CBE"/>
    <w:rsid w:val="00234DC9"/>
    <w:rsid w:val="002359B9"/>
    <w:rsid w:val="00237175"/>
    <w:rsid w:val="0024034F"/>
    <w:rsid w:val="00240594"/>
    <w:rsid w:val="00241014"/>
    <w:rsid w:val="0024235E"/>
    <w:rsid w:val="00242E68"/>
    <w:rsid w:val="00252E62"/>
    <w:rsid w:val="00254273"/>
    <w:rsid w:val="00254C66"/>
    <w:rsid w:val="00264DB9"/>
    <w:rsid w:val="00264ED5"/>
    <w:rsid w:val="0026554C"/>
    <w:rsid w:val="002659ED"/>
    <w:rsid w:val="00267282"/>
    <w:rsid w:val="00267303"/>
    <w:rsid w:val="002725D2"/>
    <w:rsid w:val="00274AE9"/>
    <w:rsid w:val="002775CB"/>
    <w:rsid w:val="00280208"/>
    <w:rsid w:val="00281E39"/>
    <w:rsid w:val="0028239D"/>
    <w:rsid w:val="00282E99"/>
    <w:rsid w:val="00283F50"/>
    <w:rsid w:val="00285A14"/>
    <w:rsid w:val="00291303"/>
    <w:rsid w:val="00293820"/>
    <w:rsid w:val="00293DE3"/>
    <w:rsid w:val="00295196"/>
    <w:rsid w:val="002952BB"/>
    <w:rsid w:val="00296E73"/>
    <w:rsid w:val="002A023E"/>
    <w:rsid w:val="002A17F8"/>
    <w:rsid w:val="002A2F8D"/>
    <w:rsid w:val="002A3573"/>
    <w:rsid w:val="002A3686"/>
    <w:rsid w:val="002A4543"/>
    <w:rsid w:val="002A4637"/>
    <w:rsid w:val="002A47FB"/>
    <w:rsid w:val="002A5C03"/>
    <w:rsid w:val="002A60FD"/>
    <w:rsid w:val="002A6954"/>
    <w:rsid w:val="002B0AC8"/>
    <w:rsid w:val="002B0B2D"/>
    <w:rsid w:val="002B0B9B"/>
    <w:rsid w:val="002B1A6D"/>
    <w:rsid w:val="002B23BC"/>
    <w:rsid w:val="002B3CC3"/>
    <w:rsid w:val="002B4900"/>
    <w:rsid w:val="002B49FE"/>
    <w:rsid w:val="002B4CCB"/>
    <w:rsid w:val="002B71F8"/>
    <w:rsid w:val="002B78EF"/>
    <w:rsid w:val="002C1E34"/>
    <w:rsid w:val="002D237B"/>
    <w:rsid w:val="002D4CB9"/>
    <w:rsid w:val="002D4E5F"/>
    <w:rsid w:val="002D7247"/>
    <w:rsid w:val="002E4EC5"/>
    <w:rsid w:val="002E53C5"/>
    <w:rsid w:val="002E6769"/>
    <w:rsid w:val="002E698D"/>
    <w:rsid w:val="002F1646"/>
    <w:rsid w:val="002F77F7"/>
    <w:rsid w:val="003026CA"/>
    <w:rsid w:val="003039C5"/>
    <w:rsid w:val="00303D5A"/>
    <w:rsid w:val="00307F9E"/>
    <w:rsid w:val="003150EB"/>
    <w:rsid w:val="00315FB4"/>
    <w:rsid w:val="00316547"/>
    <w:rsid w:val="003232DE"/>
    <w:rsid w:val="00323CF6"/>
    <w:rsid w:val="00324098"/>
    <w:rsid w:val="003245EE"/>
    <w:rsid w:val="0032492D"/>
    <w:rsid w:val="00324E28"/>
    <w:rsid w:val="00334FF0"/>
    <w:rsid w:val="00335240"/>
    <w:rsid w:val="003370C1"/>
    <w:rsid w:val="003426A4"/>
    <w:rsid w:val="0034365D"/>
    <w:rsid w:val="00343F2B"/>
    <w:rsid w:val="00344996"/>
    <w:rsid w:val="0035062B"/>
    <w:rsid w:val="00354544"/>
    <w:rsid w:val="00360F0D"/>
    <w:rsid w:val="0036100A"/>
    <w:rsid w:val="00364112"/>
    <w:rsid w:val="00364852"/>
    <w:rsid w:val="003651E8"/>
    <w:rsid w:val="00367E9B"/>
    <w:rsid w:val="0037060A"/>
    <w:rsid w:val="0037255E"/>
    <w:rsid w:val="00374FEA"/>
    <w:rsid w:val="00376395"/>
    <w:rsid w:val="0037748E"/>
    <w:rsid w:val="00377C1D"/>
    <w:rsid w:val="00382DC7"/>
    <w:rsid w:val="00383499"/>
    <w:rsid w:val="00384AD8"/>
    <w:rsid w:val="00385B72"/>
    <w:rsid w:val="00385CDE"/>
    <w:rsid w:val="003861A5"/>
    <w:rsid w:val="0039112E"/>
    <w:rsid w:val="0039332D"/>
    <w:rsid w:val="003933A4"/>
    <w:rsid w:val="00393FF7"/>
    <w:rsid w:val="00394691"/>
    <w:rsid w:val="003973FC"/>
    <w:rsid w:val="003A101B"/>
    <w:rsid w:val="003A1F57"/>
    <w:rsid w:val="003A317E"/>
    <w:rsid w:val="003A39B3"/>
    <w:rsid w:val="003A3E73"/>
    <w:rsid w:val="003B0341"/>
    <w:rsid w:val="003B049B"/>
    <w:rsid w:val="003B1737"/>
    <w:rsid w:val="003B54B4"/>
    <w:rsid w:val="003B61D0"/>
    <w:rsid w:val="003B7780"/>
    <w:rsid w:val="003C01B0"/>
    <w:rsid w:val="003C0A17"/>
    <w:rsid w:val="003C224A"/>
    <w:rsid w:val="003C4489"/>
    <w:rsid w:val="003C7220"/>
    <w:rsid w:val="003D01BA"/>
    <w:rsid w:val="003D0306"/>
    <w:rsid w:val="003D201B"/>
    <w:rsid w:val="003D20E4"/>
    <w:rsid w:val="003D2AA6"/>
    <w:rsid w:val="003D719B"/>
    <w:rsid w:val="003D7450"/>
    <w:rsid w:val="003E06A2"/>
    <w:rsid w:val="003E6A98"/>
    <w:rsid w:val="003E78C7"/>
    <w:rsid w:val="003E7D70"/>
    <w:rsid w:val="003F3162"/>
    <w:rsid w:val="003F5B7C"/>
    <w:rsid w:val="00401016"/>
    <w:rsid w:val="00401266"/>
    <w:rsid w:val="00401612"/>
    <w:rsid w:val="00402725"/>
    <w:rsid w:val="00405762"/>
    <w:rsid w:val="00406A07"/>
    <w:rsid w:val="004072C6"/>
    <w:rsid w:val="00407FB7"/>
    <w:rsid w:val="004101B8"/>
    <w:rsid w:val="00412C84"/>
    <w:rsid w:val="00412DD0"/>
    <w:rsid w:val="00413F18"/>
    <w:rsid w:val="00416E52"/>
    <w:rsid w:val="00423314"/>
    <w:rsid w:val="00431E8D"/>
    <w:rsid w:val="004323FD"/>
    <w:rsid w:val="00432409"/>
    <w:rsid w:val="00436807"/>
    <w:rsid w:val="00441C4C"/>
    <w:rsid w:val="00442A69"/>
    <w:rsid w:val="00446197"/>
    <w:rsid w:val="004511C0"/>
    <w:rsid w:val="00451BC5"/>
    <w:rsid w:val="004526F6"/>
    <w:rsid w:val="0045483D"/>
    <w:rsid w:val="004549B1"/>
    <w:rsid w:val="00454FEA"/>
    <w:rsid w:val="00455620"/>
    <w:rsid w:val="00455845"/>
    <w:rsid w:val="00455C59"/>
    <w:rsid w:val="00456D57"/>
    <w:rsid w:val="00460CAE"/>
    <w:rsid w:val="004645A7"/>
    <w:rsid w:val="00465E2C"/>
    <w:rsid w:val="00467E17"/>
    <w:rsid w:val="00467F69"/>
    <w:rsid w:val="00470A15"/>
    <w:rsid w:val="004712E5"/>
    <w:rsid w:val="00472F6A"/>
    <w:rsid w:val="004747AB"/>
    <w:rsid w:val="00474AC0"/>
    <w:rsid w:val="004864E3"/>
    <w:rsid w:val="00486F25"/>
    <w:rsid w:val="00490501"/>
    <w:rsid w:val="0049271D"/>
    <w:rsid w:val="004A3120"/>
    <w:rsid w:val="004A42F4"/>
    <w:rsid w:val="004A552C"/>
    <w:rsid w:val="004B01DE"/>
    <w:rsid w:val="004B102C"/>
    <w:rsid w:val="004B3378"/>
    <w:rsid w:val="004B7384"/>
    <w:rsid w:val="004B7745"/>
    <w:rsid w:val="004C31CA"/>
    <w:rsid w:val="004C431F"/>
    <w:rsid w:val="004C6EAD"/>
    <w:rsid w:val="004C7844"/>
    <w:rsid w:val="004C7D22"/>
    <w:rsid w:val="004D1378"/>
    <w:rsid w:val="004E22C9"/>
    <w:rsid w:val="004E31AD"/>
    <w:rsid w:val="004E3248"/>
    <w:rsid w:val="004E325A"/>
    <w:rsid w:val="004E55E1"/>
    <w:rsid w:val="004E7FCD"/>
    <w:rsid w:val="004F1604"/>
    <w:rsid w:val="004F1CDD"/>
    <w:rsid w:val="004F1DAB"/>
    <w:rsid w:val="004F2B4A"/>
    <w:rsid w:val="004F3DEC"/>
    <w:rsid w:val="004F7031"/>
    <w:rsid w:val="004F759E"/>
    <w:rsid w:val="00501E05"/>
    <w:rsid w:val="00505129"/>
    <w:rsid w:val="0050542F"/>
    <w:rsid w:val="0051010A"/>
    <w:rsid w:val="00510B50"/>
    <w:rsid w:val="00510CAB"/>
    <w:rsid w:val="00510FDC"/>
    <w:rsid w:val="0051367F"/>
    <w:rsid w:val="00514C3B"/>
    <w:rsid w:val="00517666"/>
    <w:rsid w:val="00517725"/>
    <w:rsid w:val="00517781"/>
    <w:rsid w:val="0051778E"/>
    <w:rsid w:val="00520522"/>
    <w:rsid w:val="0052228E"/>
    <w:rsid w:val="005302EB"/>
    <w:rsid w:val="00531581"/>
    <w:rsid w:val="0053237F"/>
    <w:rsid w:val="0053240C"/>
    <w:rsid w:val="00532D88"/>
    <w:rsid w:val="00533AF4"/>
    <w:rsid w:val="00533C28"/>
    <w:rsid w:val="00536E85"/>
    <w:rsid w:val="00537434"/>
    <w:rsid w:val="00537BFA"/>
    <w:rsid w:val="0054358D"/>
    <w:rsid w:val="00544CC4"/>
    <w:rsid w:val="005457C2"/>
    <w:rsid w:val="00552BD9"/>
    <w:rsid w:val="00552E73"/>
    <w:rsid w:val="00556586"/>
    <w:rsid w:val="0055670C"/>
    <w:rsid w:val="0055685B"/>
    <w:rsid w:val="0056057F"/>
    <w:rsid w:val="00563941"/>
    <w:rsid w:val="00565144"/>
    <w:rsid w:val="00565229"/>
    <w:rsid w:val="0056670B"/>
    <w:rsid w:val="00570F91"/>
    <w:rsid w:val="00571EFC"/>
    <w:rsid w:val="00572026"/>
    <w:rsid w:val="00573437"/>
    <w:rsid w:val="00574446"/>
    <w:rsid w:val="005750EA"/>
    <w:rsid w:val="00576660"/>
    <w:rsid w:val="00576958"/>
    <w:rsid w:val="00580781"/>
    <w:rsid w:val="00583415"/>
    <w:rsid w:val="005835E9"/>
    <w:rsid w:val="00584334"/>
    <w:rsid w:val="00585913"/>
    <w:rsid w:val="00586D02"/>
    <w:rsid w:val="00587A5A"/>
    <w:rsid w:val="005904C7"/>
    <w:rsid w:val="005A113C"/>
    <w:rsid w:val="005A1DBD"/>
    <w:rsid w:val="005A3A35"/>
    <w:rsid w:val="005A5830"/>
    <w:rsid w:val="005A6352"/>
    <w:rsid w:val="005B042F"/>
    <w:rsid w:val="005B5DF7"/>
    <w:rsid w:val="005B71E9"/>
    <w:rsid w:val="005C6084"/>
    <w:rsid w:val="005C616E"/>
    <w:rsid w:val="005D1203"/>
    <w:rsid w:val="005D1620"/>
    <w:rsid w:val="005D2A19"/>
    <w:rsid w:val="005D2CD3"/>
    <w:rsid w:val="005D30DD"/>
    <w:rsid w:val="005D6EE4"/>
    <w:rsid w:val="005D7712"/>
    <w:rsid w:val="005D7B5D"/>
    <w:rsid w:val="005E1A50"/>
    <w:rsid w:val="005E1D48"/>
    <w:rsid w:val="005E1FCA"/>
    <w:rsid w:val="005E30C6"/>
    <w:rsid w:val="005E5287"/>
    <w:rsid w:val="005E67F7"/>
    <w:rsid w:val="005E6D6C"/>
    <w:rsid w:val="005E7DE3"/>
    <w:rsid w:val="005F1869"/>
    <w:rsid w:val="005F254C"/>
    <w:rsid w:val="005F2CD4"/>
    <w:rsid w:val="005F2D14"/>
    <w:rsid w:val="005F4F52"/>
    <w:rsid w:val="005F6DE7"/>
    <w:rsid w:val="0060095D"/>
    <w:rsid w:val="00601F47"/>
    <w:rsid w:val="00605471"/>
    <w:rsid w:val="0060612F"/>
    <w:rsid w:val="00607713"/>
    <w:rsid w:val="006106FA"/>
    <w:rsid w:val="006155EE"/>
    <w:rsid w:val="006170CC"/>
    <w:rsid w:val="006178EE"/>
    <w:rsid w:val="00620239"/>
    <w:rsid w:val="006208CE"/>
    <w:rsid w:val="00620BCE"/>
    <w:rsid w:val="00620CCB"/>
    <w:rsid w:val="00626473"/>
    <w:rsid w:val="006279CD"/>
    <w:rsid w:val="00632651"/>
    <w:rsid w:val="0063460F"/>
    <w:rsid w:val="00636688"/>
    <w:rsid w:val="00641FBC"/>
    <w:rsid w:val="00646542"/>
    <w:rsid w:val="00646576"/>
    <w:rsid w:val="0064668D"/>
    <w:rsid w:val="00646B43"/>
    <w:rsid w:val="00647E0D"/>
    <w:rsid w:val="006507D5"/>
    <w:rsid w:val="00651D56"/>
    <w:rsid w:val="006541D3"/>
    <w:rsid w:val="00654E62"/>
    <w:rsid w:val="00660641"/>
    <w:rsid w:val="00662062"/>
    <w:rsid w:val="006644F5"/>
    <w:rsid w:val="00664694"/>
    <w:rsid w:val="00666331"/>
    <w:rsid w:val="00667C1F"/>
    <w:rsid w:val="00671311"/>
    <w:rsid w:val="006724F9"/>
    <w:rsid w:val="00676399"/>
    <w:rsid w:val="00681E9C"/>
    <w:rsid w:val="006836F7"/>
    <w:rsid w:val="0068390A"/>
    <w:rsid w:val="00684175"/>
    <w:rsid w:val="0068473E"/>
    <w:rsid w:val="006851C3"/>
    <w:rsid w:val="00686C6B"/>
    <w:rsid w:val="006873D4"/>
    <w:rsid w:val="00690D2A"/>
    <w:rsid w:val="006910CC"/>
    <w:rsid w:val="00692650"/>
    <w:rsid w:val="00693B38"/>
    <w:rsid w:val="00693BBD"/>
    <w:rsid w:val="00694BB4"/>
    <w:rsid w:val="00696726"/>
    <w:rsid w:val="006A0913"/>
    <w:rsid w:val="006A371E"/>
    <w:rsid w:val="006A6C00"/>
    <w:rsid w:val="006B0F58"/>
    <w:rsid w:val="006B5684"/>
    <w:rsid w:val="006B6844"/>
    <w:rsid w:val="006C0B38"/>
    <w:rsid w:val="006C2CE0"/>
    <w:rsid w:val="006C4986"/>
    <w:rsid w:val="006C4A8F"/>
    <w:rsid w:val="006C502D"/>
    <w:rsid w:val="006C5D23"/>
    <w:rsid w:val="006C73A2"/>
    <w:rsid w:val="006D0CCE"/>
    <w:rsid w:val="006D29E1"/>
    <w:rsid w:val="006E301C"/>
    <w:rsid w:val="006E473D"/>
    <w:rsid w:val="006E4EA4"/>
    <w:rsid w:val="006E57B6"/>
    <w:rsid w:val="006F1B16"/>
    <w:rsid w:val="006F1D87"/>
    <w:rsid w:val="006F2FD5"/>
    <w:rsid w:val="006F3B03"/>
    <w:rsid w:val="006F4B9B"/>
    <w:rsid w:val="006F6011"/>
    <w:rsid w:val="0070135C"/>
    <w:rsid w:val="007022D3"/>
    <w:rsid w:val="00703673"/>
    <w:rsid w:val="00705C4E"/>
    <w:rsid w:val="007064C7"/>
    <w:rsid w:val="00711101"/>
    <w:rsid w:val="007117F8"/>
    <w:rsid w:val="00712683"/>
    <w:rsid w:val="00712A15"/>
    <w:rsid w:val="00716DC4"/>
    <w:rsid w:val="00721BAB"/>
    <w:rsid w:val="00724628"/>
    <w:rsid w:val="00726897"/>
    <w:rsid w:val="00726C28"/>
    <w:rsid w:val="00727A39"/>
    <w:rsid w:val="00727CB6"/>
    <w:rsid w:val="00731909"/>
    <w:rsid w:val="0073265A"/>
    <w:rsid w:val="00732C77"/>
    <w:rsid w:val="007336EB"/>
    <w:rsid w:val="0073405E"/>
    <w:rsid w:val="0073678C"/>
    <w:rsid w:val="007368D3"/>
    <w:rsid w:val="00740701"/>
    <w:rsid w:val="00740F16"/>
    <w:rsid w:val="00741938"/>
    <w:rsid w:val="007427C9"/>
    <w:rsid w:val="007441D2"/>
    <w:rsid w:val="00750813"/>
    <w:rsid w:val="00750B17"/>
    <w:rsid w:val="00751031"/>
    <w:rsid w:val="00751C6A"/>
    <w:rsid w:val="00752C89"/>
    <w:rsid w:val="00752F28"/>
    <w:rsid w:val="00753261"/>
    <w:rsid w:val="007543D4"/>
    <w:rsid w:val="007575D2"/>
    <w:rsid w:val="007600C6"/>
    <w:rsid w:val="007648D0"/>
    <w:rsid w:val="00772C24"/>
    <w:rsid w:val="00775581"/>
    <w:rsid w:val="00777B29"/>
    <w:rsid w:val="00782F9D"/>
    <w:rsid w:val="007842ED"/>
    <w:rsid w:val="00785C96"/>
    <w:rsid w:val="00787B74"/>
    <w:rsid w:val="00791712"/>
    <w:rsid w:val="0079397F"/>
    <w:rsid w:val="0079522C"/>
    <w:rsid w:val="0079791A"/>
    <w:rsid w:val="00797B03"/>
    <w:rsid w:val="007A07C1"/>
    <w:rsid w:val="007A0B89"/>
    <w:rsid w:val="007A26CC"/>
    <w:rsid w:val="007A71AA"/>
    <w:rsid w:val="007B0124"/>
    <w:rsid w:val="007B1488"/>
    <w:rsid w:val="007B1BEA"/>
    <w:rsid w:val="007B5809"/>
    <w:rsid w:val="007B69BC"/>
    <w:rsid w:val="007B723A"/>
    <w:rsid w:val="007C1533"/>
    <w:rsid w:val="007C16F5"/>
    <w:rsid w:val="007C465C"/>
    <w:rsid w:val="007D2ACD"/>
    <w:rsid w:val="007D4EAC"/>
    <w:rsid w:val="007D4ED5"/>
    <w:rsid w:val="007D6D4C"/>
    <w:rsid w:val="007E07BD"/>
    <w:rsid w:val="007E2248"/>
    <w:rsid w:val="007E28A9"/>
    <w:rsid w:val="007E5168"/>
    <w:rsid w:val="007F0A91"/>
    <w:rsid w:val="007F1222"/>
    <w:rsid w:val="007F4A0B"/>
    <w:rsid w:val="007F621C"/>
    <w:rsid w:val="008000A3"/>
    <w:rsid w:val="0080335B"/>
    <w:rsid w:val="0080485D"/>
    <w:rsid w:val="008048AC"/>
    <w:rsid w:val="00804E30"/>
    <w:rsid w:val="00806F67"/>
    <w:rsid w:val="008077FD"/>
    <w:rsid w:val="00810239"/>
    <w:rsid w:val="00812BEB"/>
    <w:rsid w:val="008150D4"/>
    <w:rsid w:val="00820515"/>
    <w:rsid w:val="008216AF"/>
    <w:rsid w:val="00821AC6"/>
    <w:rsid w:val="00822184"/>
    <w:rsid w:val="008227BC"/>
    <w:rsid w:val="00823038"/>
    <w:rsid w:val="008253F9"/>
    <w:rsid w:val="00830A4C"/>
    <w:rsid w:val="00830ECD"/>
    <w:rsid w:val="00831913"/>
    <w:rsid w:val="00831B19"/>
    <w:rsid w:val="0083252A"/>
    <w:rsid w:val="00834298"/>
    <w:rsid w:val="008342EA"/>
    <w:rsid w:val="0083490C"/>
    <w:rsid w:val="00834947"/>
    <w:rsid w:val="00836073"/>
    <w:rsid w:val="00836945"/>
    <w:rsid w:val="00837E41"/>
    <w:rsid w:val="00841F30"/>
    <w:rsid w:val="008428D6"/>
    <w:rsid w:val="00842C13"/>
    <w:rsid w:val="00842E67"/>
    <w:rsid w:val="008519D8"/>
    <w:rsid w:val="0085370C"/>
    <w:rsid w:val="00854712"/>
    <w:rsid w:val="00857227"/>
    <w:rsid w:val="008576A0"/>
    <w:rsid w:val="008616F4"/>
    <w:rsid w:val="008627C5"/>
    <w:rsid w:val="008634F7"/>
    <w:rsid w:val="0086423A"/>
    <w:rsid w:val="00864716"/>
    <w:rsid w:val="00864DD7"/>
    <w:rsid w:val="00866086"/>
    <w:rsid w:val="008671BE"/>
    <w:rsid w:val="00867337"/>
    <w:rsid w:val="008724C4"/>
    <w:rsid w:val="00874BA2"/>
    <w:rsid w:val="00874C61"/>
    <w:rsid w:val="00880E15"/>
    <w:rsid w:val="0088173E"/>
    <w:rsid w:val="008825A7"/>
    <w:rsid w:val="008855FB"/>
    <w:rsid w:val="00886B02"/>
    <w:rsid w:val="00887731"/>
    <w:rsid w:val="00887BE1"/>
    <w:rsid w:val="00890A0A"/>
    <w:rsid w:val="008939AA"/>
    <w:rsid w:val="008A1F4A"/>
    <w:rsid w:val="008A2BED"/>
    <w:rsid w:val="008A365A"/>
    <w:rsid w:val="008A53FE"/>
    <w:rsid w:val="008B3080"/>
    <w:rsid w:val="008B37A0"/>
    <w:rsid w:val="008C480D"/>
    <w:rsid w:val="008D0102"/>
    <w:rsid w:val="008D3BAC"/>
    <w:rsid w:val="008D3F16"/>
    <w:rsid w:val="008D49A5"/>
    <w:rsid w:val="008D51EB"/>
    <w:rsid w:val="008E0BFC"/>
    <w:rsid w:val="008E179D"/>
    <w:rsid w:val="008E1DF3"/>
    <w:rsid w:val="008E4354"/>
    <w:rsid w:val="008E6BE8"/>
    <w:rsid w:val="008F07DC"/>
    <w:rsid w:val="008F0FF5"/>
    <w:rsid w:val="008F10DF"/>
    <w:rsid w:val="008F180D"/>
    <w:rsid w:val="008F3D60"/>
    <w:rsid w:val="008F3D9E"/>
    <w:rsid w:val="008F4051"/>
    <w:rsid w:val="008F427D"/>
    <w:rsid w:val="008F7692"/>
    <w:rsid w:val="0090250F"/>
    <w:rsid w:val="0090299E"/>
    <w:rsid w:val="00904FC4"/>
    <w:rsid w:val="00905329"/>
    <w:rsid w:val="0090591A"/>
    <w:rsid w:val="00906151"/>
    <w:rsid w:val="009063C6"/>
    <w:rsid w:val="00910AC1"/>
    <w:rsid w:val="009129CE"/>
    <w:rsid w:val="00914962"/>
    <w:rsid w:val="009212B4"/>
    <w:rsid w:val="00921707"/>
    <w:rsid w:val="00922269"/>
    <w:rsid w:val="009262E8"/>
    <w:rsid w:val="00927D9E"/>
    <w:rsid w:val="00931308"/>
    <w:rsid w:val="00932017"/>
    <w:rsid w:val="00933636"/>
    <w:rsid w:val="00933BD4"/>
    <w:rsid w:val="00935866"/>
    <w:rsid w:val="00935D02"/>
    <w:rsid w:val="00937C8A"/>
    <w:rsid w:val="0094004C"/>
    <w:rsid w:val="00941C9F"/>
    <w:rsid w:val="00942F2C"/>
    <w:rsid w:val="0094329C"/>
    <w:rsid w:val="00952A9C"/>
    <w:rsid w:val="00952C0B"/>
    <w:rsid w:val="00952F47"/>
    <w:rsid w:val="0095354B"/>
    <w:rsid w:val="00953861"/>
    <w:rsid w:val="00953A2A"/>
    <w:rsid w:val="009570CA"/>
    <w:rsid w:val="00961F0B"/>
    <w:rsid w:val="00962EFF"/>
    <w:rsid w:val="00963640"/>
    <w:rsid w:val="00966610"/>
    <w:rsid w:val="00966CDE"/>
    <w:rsid w:val="009703B2"/>
    <w:rsid w:val="009724D1"/>
    <w:rsid w:val="009739AE"/>
    <w:rsid w:val="00974BE2"/>
    <w:rsid w:val="009750AC"/>
    <w:rsid w:val="00975BFB"/>
    <w:rsid w:val="00980A0F"/>
    <w:rsid w:val="0098309B"/>
    <w:rsid w:val="00983B2C"/>
    <w:rsid w:val="00987799"/>
    <w:rsid w:val="0099056C"/>
    <w:rsid w:val="009919AA"/>
    <w:rsid w:val="0099398D"/>
    <w:rsid w:val="009943F0"/>
    <w:rsid w:val="00995388"/>
    <w:rsid w:val="009953FD"/>
    <w:rsid w:val="00997EDE"/>
    <w:rsid w:val="009A117D"/>
    <w:rsid w:val="009A22D5"/>
    <w:rsid w:val="009A3438"/>
    <w:rsid w:val="009A42C8"/>
    <w:rsid w:val="009A4B31"/>
    <w:rsid w:val="009A4CB4"/>
    <w:rsid w:val="009A5384"/>
    <w:rsid w:val="009A6725"/>
    <w:rsid w:val="009A7777"/>
    <w:rsid w:val="009A7AB4"/>
    <w:rsid w:val="009B014B"/>
    <w:rsid w:val="009B051B"/>
    <w:rsid w:val="009B1793"/>
    <w:rsid w:val="009B1A40"/>
    <w:rsid w:val="009B4469"/>
    <w:rsid w:val="009B53A2"/>
    <w:rsid w:val="009B7021"/>
    <w:rsid w:val="009B765C"/>
    <w:rsid w:val="009C26F1"/>
    <w:rsid w:val="009C294A"/>
    <w:rsid w:val="009C2A7C"/>
    <w:rsid w:val="009C34B2"/>
    <w:rsid w:val="009C59E8"/>
    <w:rsid w:val="009C5DCA"/>
    <w:rsid w:val="009C7FFE"/>
    <w:rsid w:val="009D017B"/>
    <w:rsid w:val="009D2185"/>
    <w:rsid w:val="009E028C"/>
    <w:rsid w:val="009E0C09"/>
    <w:rsid w:val="009E2D7A"/>
    <w:rsid w:val="009E5766"/>
    <w:rsid w:val="009E7CE2"/>
    <w:rsid w:val="00A006E3"/>
    <w:rsid w:val="00A00C99"/>
    <w:rsid w:val="00A023C3"/>
    <w:rsid w:val="00A02741"/>
    <w:rsid w:val="00A043B0"/>
    <w:rsid w:val="00A05327"/>
    <w:rsid w:val="00A056E3"/>
    <w:rsid w:val="00A05F21"/>
    <w:rsid w:val="00A0791F"/>
    <w:rsid w:val="00A07C27"/>
    <w:rsid w:val="00A12155"/>
    <w:rsid w:val="00A12996"/>
    <w:rsid w:val="00A14EAE"/>
    <w:rsid w:val="00A17881"/>
    <w:rsid w:val="00A22BF6"/>
    <w:rsid w:val="00A275B8"/>
    <w:rsid w:val="00A278E0"/>
    <w:rsid w:val="00A27B88"/>
    <w:rsid w:val="00A30125"/>
    <w:rsid w:val="00A30868"/>
    <w:rsid w:val="00A33D7D"/>
    <w:rsid w:val="00A362F8"/>
    <w:rsid w:val="00A40143"/>
    <w:rsid w:val="00A40A75"/>
    <w:rsid w:val="00A42BDF"/>
    <w:rsid w:val="00A44937"/>
    <w:rsid w:val="00A44E3B"/>
    <w:rsid w:val="00A45DFD"/>
    <w:rsid w:val="00A46A3A"/>
    <w:rsid w:val="00A500FF"/>
    <w:rsid w:val="00A5253E"/>
    <w:rsid w:val="00A5298B"/>
    <w:rsid w:val="00A55A45"/>
    <w:rsid w:val="00A5711C"/>
    <w:rsid w:val="00A57E58"/>
    <w:rsid w:val="00A60DD0"/>
    <w:rsid w:val="00A625CA"/>
    <w:rsid w:val="00A62EC7"/>
    <w:rsid w:val="00A6453B"/>
    <w:rsid w:val="00A653EC"/>
    <w:rsid w:val="00A663A5"/>
    <w:rsid w:val="00A67B56"/>
    <w:rsid w:val="00A700BE"/>
    <w:rsid w:val="00A70CE3"/>
    <w:rsid w:val="00A71B91"/>
    <w:rsid w:val="00A72DB7"/>
    <w:rsid w:val="00A74BD3"/>
    <w:rsid w:val="00A76F4F"/>
    <w:rsid w:val="00A82690"/>
    <w:rsid w:val="00A831AF"/>
    <w:rsid w:val="00A85D90"/>
    <w:rsid w:val="00A91B23"/>
    <w:rsid w:val="00A972CE"/>
    <w:rsid w:val="00A972D4"/>
    <w:rsid w:val="00AA0D6D"/>
    <w:rsid w:val="00AA10E7"/>
    <w:rsid w:val="00AA178B"/>
    <w:rsid w:val="00AA2CFE"/>
    <w:rsid w:val="00AA3921"/>
    <w:rsid w:val="00AA5D9D"/>
    <w:rsid w:val="00AA6745"/>
    <w:rsid w:val="00AA78ED"/>
    <w:rsid w:val="00AB29F1"/>
    <w:rsid w:val="00AB44FD"/>
    <w:rsid w:val="00AB6ECE"/>
    <w:rsid w:val="00AB71EA"/>
    <w:rsid w:val="00AB71F9"/>
    <w:rsid w:val="00AC040B"/>
    <w:rsid w:val="00AC0A2C"/>
    <w:rsid w:val="00AC2277"/>
    <w:rsid w:val="00AC2E8C"/>
    <w:rsid w:val="00AC3168"/>
    <w:rsid w:val="00AC42FE"/>
    <w:rsid w:val="00AD00BD"/>
    <w:rsid w:val="00AD0A41"/>
    <w:rsid w:val="00AD52BC"/>
    <w:rsid w:val="00AD6522"/>
    <w:rsid w:val="00AD67EE"/>
    <w:rsid w:val="00AE298D"/>
    <w:rsid w:val="00AE35C9"/>
    <w:rsid w:val="00AF3B25"/>
    <w:rsid w:val="00AF4020"/>
    <w:rsid w:val="00AF47B3"/>
    <w:rsid w:val="00AF4FCA"/>
    <w:rsid w:val="00AF620F"/>
    <w:rsid w:val="00AF73C4"/>
    <w:rsid w:val="00B01A2E"/>
    <w:rsid w:val="00B04BED"/>
    <w:rsid w:val="00B07B9E"/>
    <w:rsid w:val="00B134B1"/>
    <w:rsid w:val="00B15ED1"/>
    <w:rsid w:val="00B15F19"/>
    <w:rsid w:val="00B17030"/>
    <w:rsid w:val="00B1759A"/>
    <w:rsid w:val="00B17BD7"/>
    <w:rsid w:val="00B21945"/>
    <w:rsid w:val="00B240B8"/>
    <w:rsid w:val="00B2502A"/>
    <w:rsid w:val="00B34CBD"/>
    <w:rsid w:val="00B3586C"/>
    <w:rsid w:val="00B35E7D"/>
    <w:rsid w:val="00B4211C"/>
    <w:rsid w:val="00B43C06"/>
    <w:rsid w:val="00B43CA1"/>
    <w:rsid w:val="00B44026"/>
    <w:rsid w:val="00B50035"/>
    <w:rsid w:val="00B50633"/>
    <w:rsid w:val="00B525C5"/>
    <w:rsid w:val="00B5293C"/>
    <w:rsid w:val="00B529AD"/>
    <w:rsid w:val="00B53142"/>
    <w:rsid w:val="00B54C11"/>
    <w:rsid w:val="00B55342"/>
    <w:rsid w:val="00B5689A"/>
    <w:rsid w:val="00B57459"/>
    <w:rsid w:val="00B577C5"/>
    <w:rsid w:val="00B62BA5"/>
    <w:rsid w:val="00B639C3"/>
    <w:rsid w:val="00B653AB"/>
    <w:rsid w:val="00B65C3C"/>
    <w:rsid w:val="00B66886"/>
    <w:rsid w:val="00B66A97"/>
    <w:rsid w:val="00B679F6"/>
    <w:rsid w:val="00B67B9C"/>
    <w:rsid w:val="00B67BF1"/>
    <w:rsid w:val="00B67C2F"/>
    <w:rsid w:val="00B701AA"/>
    <w:rsid w:val="00B70BA9"/>
    <w:rsid w:val="00B70FDE"/>
    <w:rsid w:val="00B7138F"/>
    <w:rsid w:val="00B71AC4"/>
    <w:rsid w:val="00B7323E"/>
    <w:rsid w:val="00B73501"/>
    <w:rsid w:val="00B73DFD"/>
    <w:rsid w:val="00B75939"/>
    <w:rsid w:val="00B77A90"/>
    <w:rsid w:val="00B86C1B"/>
    <w:rsid w:val="00B86F04"/>
    <w:rsid w:val="00B87555"/>
    <w:rsid w:val="00B91051"/>
    <w:rsid w:val="00B9331D"/>
    <w:rsid w:val="00B941A1"/>
    <w:rsid w:val="00B97DAD"/>
    <w:rsid w:val="00BA037A"/>
    <w:rsid w:val="00BA5C0C"/>
    <w:rsid w:val="00BA6445"/>
    <w:rsid w:val="00BA6959"/>
    <w:rsid w:val="00BA764C"/>
    <w:rsid w:val="00BB19F1"/>
    <w:rsid w:val="00BC07F0"/>
    <w:rsid w:val="00BC31F1"/>
    <w:rsid w:val="00BC38C7"/>
    <w:rsid w:val="00BC3FE2"/>
    <w:rsid w:val="00BC4A51"/>
    <w:rsid w:val="00BC4DCB"/>
    <w:rsid w:val="00BC5FB4"/>
    <w:rsid w:val="00BD212A"/>
    <w:rsid w:val="00BD2A87"/>
    <w:rsid w:val="00BD64F2"/>
    <w:rsid w:val="00BE0D34"/>
    <w:rsid w:val="00BE0DBC"/>
    <w:rsid w:val="00BE1151"/>
    <w:rsid w:val="00BE20CB"/>
    <w:rsid w:val="00BE2A0E"/>
    <w:rsid w:val="00BE3994"/>
    <w:rsid w:val="00BE5517"/>
    <w:rsid w:val="00BE60C1"/>
    <w:rsid w:val="00BF06A4"/>
    <w:rsid w:val="00BF0742"/>
    <w:rsid w:val="00BF0C23"/>
    <w:rsid w:val="00BF5980"/>
    <w:rsid w:val="00C0124D"/>
    <w:rsid w:val="00C02B85"/>
    <w:rsid w:val="00C03C20"/>
    <w:rsid w:val="00C059E9"/>
    <w:rsid w:val="00C06233"/>
    <w:rsid w:val="00C107BA"/>
    <w:rsid w:val="00C13F67"/>
    <w:rsid w:val="00C15C9C"/>
    <w:rsid w:val="00C15F04"/>
    <w:rsid w:val="00C166BC"/>
    <w:rsid w:val="00C20FB8"/>
    <w:rsid w:val="00C20FFF"/>
    <w:rsid w:val="00C229C5"/>
    <w:rsid w:val="00C2354A"/>
    <w:rsid w:val="00C2434E"/>
    <w:rsid w:val="00C32C50"/>
    <w:rsid w:val="00C332C6"/>
    <w:rsid w:val="00C335D6"/>
    <w:rsid w:val="00C34FEB"/>
    <w:rsid w:val="00C35CA2"/>
    <w:rsid w:val="00C35E30"/>
    <w:rsid w:val="00C3676A"/>
    <w:rsid w:val="00C3758F"/>
    <w:rsid w:val="00C378AB"/>
    <w:rsid w:val="00C37FE6"/>
    <w:rsid w:val="00C4181D"/>
    <w:rsid w:val="00C41906"/>
    <w:rsid w:val="00C44A56"/>
    <w:rsid w:val="00C455C4"/>
    <w:rsid w:val="00C45E7F"/>
    <w:rsid w:val="00C4713C"/>
    <w:rsid w:val="00C512D2"/>
    <w:rsid w:val="00C51AC4"/>
    <w:rsid w:val="00C51BE0"/>
    <w:rsid w:val="00C52EE1"/>
    <w:rsid w:val="00C5340F"/>
    <w:rsid w:val="00C5412D"/>
    <w:rsid w:val="00C55FB6"/>
    <w:rsid w:val="00C569A8"/>
    <w:rsid w:val="00C5777E"/>
    <w:rsid w:val="00C57A3A"/>
    <w:rsid w:val="00C60726"/>
    <w:rsid w:val="00C616C7"/>
    <w:rsid w:val="00C618C5"/>
    <w:rsid w:val="00C62666"/>
    <w:rsid w:val="00C63F70"/>
    <w:rsid w:val="00C645CD"/>
    <w:rsid w:val="00C65812"/>
    <w:rsid w:val="00C658BA"/>
    <w:rsid w:val="00C66340"/>
    <w:rsid w:val="00C6666C"/>
    <w:rsid w:val="00C6673A"/>
    <w:rsid w:val="00C67911"/>
    <w:rsid w:val="00C71C6B"/>
    <w:rsid w:val="00C760D3"/>
    <w:rsid w:val="00C77342"/>
    <w:rsid w:val="00C80604"/>
    <w:rsid w:val="00C81071"/>
    <w:rsid w:val="00C82641"/>
    <w:rsid w:val="00C84F74"/>
    <w:rsid w:val="00C85A1F"/>
    <w:rsid w:val="00C862E3"/>
    <w:rsid w:val="00C86B75"/>
    <w:rsid w:val="00C929AE"/>
    <w:rsid w:val="00C950EF"/>
    <w:rsid w:val="00C96261"/>
    <w:rsid w:val="00C97817"/>
    <w:rsid w:val="00C97F3D"/>
    <w:rsid w:val="00CA08D6"/>
    <w:rsid w:val="00CA0C7A"/>
    <w:rsid w:val="00CA0D84"/>
    <w:rsid w:val="00CA12D5"/>
    <w:rsid w:val="00CA2E02"/>
    <w:rsid w:val="00CA4BD7"/>
    <w:rsid w:val="00CA5971"/>
    <w:rsid w:val="00CB0703"/>
    <w:rsid w:val="00CB1D46"/>
    <w:rsid w:val="00CB342E"/>
    <w:rsid w:val="00CB5191"/>
    <w:rsid w:val="00CC0F93"/>
    <w:rsid w:val="00CC1A02"/>
    <w:rsid w:val="00CC36E8"/>
    <w:rsid w:val="00CC50DA"/>
    <w:rsid w:val="00CC5F2F"/>
    <w:rsid w:val="00CC6CC3"/>
    <w:rsid w:val="00CC6FD2"/>
    <w:rsid w:val="00CD3026"/>
    <w:rsid w:val="00CD34D7"/>
    <w:rsid w:val="00CD460B"/>
    <w:rsid w:val="00CE4252"/>
    <w:rsid w:val="00CE49A2"/>
    <w:rsid w:val="00CE4E69"/>
    <w:rsid w:val="00CE5116"/>
    <w:rsid w:val="00CE55FE"/>
    <w:rsid w:val="00CE6325"/>
    <w:rsid w:val="00CE6E8F"/>
    <w:rsid w:val="00CF1B5B"/>
    <w:rsid w:val="00CF1CF4"/>
    <w:rsid w:val="00CF4354"/>
    <w:rsid w:val="00CF4A80"/>
    <w:rsid w:val="00CF56B9"/>
    <w:rsid w:val="00CF7A86"/>
    <w:rsid w:val="00D00260"/>
    <w:rsid w:val="00D014D0"/>
    <w:rsid w:val="00D01B7C"/>
    <w:rsid w:val="00D050B9"/>
    <w:rsid w:val="00D05483"/>
    <w:rsid w:val="00D0591B"/>
    <w:rsid w:val="00D17B19"/>
    <w:rsid w:val="00D208C7"/>
    <w:rsid w:val="00D24716"/>
    <w:rsid w:val="00D254D1"/>
    <w:rsid w:val="00D25B6E"/>
    <w:rsid w:val="00D25D94"/>
    <w:rsid w:val="00D265C6"/>
    <w:rsid w:val="00D26FA6"/>
    <w:rsid w:val="00D27B06"/>
    <w:rsid w:val="00D31289"/>
    <w:rsid w:val="00D320D6"/>
    <w:rsid w:val="00D327D1"/>
    <w:rsid w:val="00D33358"/>
    <w:rsid w:val="00D34C0B"/>
    <w:rsid w:val="00D35AF7"/>
    <w:rsid w:val="00D35C2A"/>
    <w:rsid w:val="00D4072E"/>
    <w:rsid w:val="00D437FA"/>
    <w:rsid w:val="00D44955"/>
    <w:rsid w:val="00D47280"/>
    <w:rsid w:val="00D5347F"/>
    <w:rsid w:val="00D62A33"/>
    <w:rsid w:val="00D62CBF"/>
    <w:rsid w:val="00D67F43"/>
    <w:rsid w:val="00D71F1E"/>
    <w:rsid w:val="00D723F4"/>
    <w:rsid w:val="00D75E8C"/>
    <w:rsid w:val="00D77EC6"/>
    <w:rsid w:val="00D806DD"/>
    <w:rsid w:val="00D81CE0"/>
    <w:rsid w:val="00D866B1"/>
    <w:rsid w:val="00D86921"/>
    <w:rsid w:val="00D86C71"/>
    <w:rsid w:val="00D86D09"/>
    <w:rsid w:val="00D92DE7"/>
    <w:rsid w:val="00D937F5"/>
    <w:rsid w:val="00D95A18"/>
    <w:rsid w:val="00D95C37"/>
    <w:rsid w:val="00D95D9E"/>
    <w:rsid w:val="00DA213E"/>
    <w:rsid w:val="00DA289A"/>
    <w:rsid w:val="00DA3259"/>
    <w:rsid w:val="00DA3CF3"/>
    <w:rsid w:val="00DA5A11"/>
    <w:rsid w:val="00DB4F42"/>
    <w:rsid w:val="00DB5F00"/>
    <w:rsid w:val="00DC005D"/>
    <w:rsid w:val="00DC2A16"/>
    <w:rsid w:val="00DC6AAA"/>
    <w:rsid w:val="00DC70B5"/>
    <w:rsid w:val="00DD30D9"/>
    <w:rsid w:val="00DD55A8"/>
    <w:rsid w:val="00DD5F2C"/>
    <w:rsid w:val="00DD76B3"/>
    <w:rsid w:val="00DD7ACD"/>
    <w:rsid w:val="00DE1D71"/>
    <w:rsid w:val="00DE249C"/>
    <w:rsid w:val="00DE316B"/>
    <w:rsid w:val="00DE53FE"/>
    <w:rsid w:val="00DE6D00"/>
    <w:rsid w:val="00DF04B9"/>
    <w:rsid w:val="00DF42CD"/>
    <w:rsid w:val="00DF5951"/>
    <w:rsid w:val="00DF6F9B"/>
    <w:rsid w:val="00DF7E21"/>
    <w:rsid w:val="00E0750A"/>
    <w:rsid w:val="00E07BD8"/>
    <w:rsid w:val="00E13843"/>
    <w:rsid w:val="00E1426B"/>
    <w:rsid w:val="00E14504"/>
    <w:rsid w:val="00E155CD"/>
    <w:rsid w:val="00E16C67"/>
    <w:rsid w:val="00E17214"/>
    <w:rsid w:val="00E17691"/>
    <w:rsid w:val="00E229BF"/>
    <w:rsid w:val="00E2344C"/>
    <w:rsid w:val="00E24C16"/>
    <w:rsid w:val="00E25C39"/>
    <w:rsid w:val="00E32172"/>
    <w:rsid w:val="00E322C5"/>
    <w:rsid w:val="00E35461"/>
    <w:rsid w:val="00E35E57"/>
    <w:rsid w:val="00E3604B"/>
    <w:rsid w:val="00E36229"/>
    <w:rsid w:val="00E36DC8"/>
    <w:rsid w:val="00E37BA1"/>
    <w:rsid w:val="00E4007B"/>
    <w:rsid w:val="00E40405"/>
    <w:rsid w:val="00E42DF6"/>
    <w:rsid w:val="00E438A1"/>
    <w:rsid w:val="00E4564C"/>
    <w:rsid w:val="00E46FEC"/>
    <w:rsid w:val="00E515DA"/>
    <w:rsid w:val="00E51B00"/>
    <w:rsid w:val="00E52C56"/>
    <w:rsid w:val="00E53316"/>
    <w:rsid w:val="00E54CCE"/>
    <w:rsid w:val="00E6067E"/>
    <w:rsid w:val="00E62B63"/>
    <w:rsid w:val="00E63702"/>
    <w:rsid w:val="00E63994"/>
    <w:rsid w:val="00E63AAC"/>
    <w:rsid w:val="00E643A6"/>
    <w:rsid w:val="00E6637B"/>
    <w:rsid w:val="00E7280A"/>
    <w:rsid w:val="00E73316"/>
    <w:rsid w:val="00E74351"/>
    <w:rsid w:val="00E77548"/>
    <w:rsid w:val="00E81112"/>
    <w:rsid w:val="00E81C83"/>
    <w:rsid w:val="00E87A8B"/>
    <w:rsid w:val="00E9288A"/>
    <w:rsid w:val="00E9400E"/>
    <w:rsid w:val="00E94535"/>
    <w:rsid w:val="00E94956"/>
    <w:rsid w:val="00E94B19"/>
    <w:rsid w:val="00EA1E44"/>
    <w:rsid w:val="00EA3840"/>
    <w:rsid w:val="00EA6CFB"/>
    <w:rsid w:val="00EA7544"/>
    <w:rsid w:val="00EA7AEA"/>
    <w:rsid w:val="00EB01CA"/>
    <w:rsid w:val="00EB06EC"/>
    <w:rsid w:val="00EB0A06"/>
    <w:rsid w:val="00EB17F5"/>
    <w:rsid w:val="00EB23FD"/>
    <w:rsid w:val="00EB3267"/>
    <w:rsid w:val="00EB3895"/>
    <w:rsid w:val="00EB519C"/>
    <w:rsid w:val="00EB5FCD"/>
    <w:rsid w:val="00EC2220"/>
    <w:rsid w:val="00EC5A15"/>
    <w:rsid w:val="00ED378B"/>
    <w:rsid w:val="00ED3AE2"/>
    <w:rsid w:val="00ED4D58"/>
    <w:rsid w:val="00ED5D7B"/>
    <w:rsid w:val="00ED6B01"/>
    <w:rsid w:val="00ED7240"/>
    <w:rsid w:val="00ED7DD7"/>
    <w:rsid w:val="00EE148F"/>
    <w:rsid w:val="00EE5000"/>
    <w:rsid w:val="00EE604F"/>
    <w:rsid w:val="00EE725C"/>
    <w:rsid w:val="00EE7422"/>
    <w:rsid w:val="00EF03F5"/>
    <w:rsid w:val="00EF0D47"/>
    <w:rsid w:val="00EF41E8"/>
    <w:rsid w:val="00EF66D2"/>
    <w:rsid w:val="00EF6915"/>
    <w:rsid w:val="00EF7412"/>
    <w:rsid w:val="00EF797F"/>
    <w:rsid w:val="00F011E3"/>
    <w:rsid w:val="00F03ED5"/>
    <w:rsid w:val="00F04300"/>
    <w:rsid w:val="00F04E80"/>
    <w:rsid w:val="00F05AD3"/>
    <w:rsid w:val="00F07C01"/>
    <w:rsid w:val="00F13B12"/>
    <w:rsid w:val="00F22B3F"/>
    <w:rsid w:val="00F2565C"/>
    <w:rsid w:val="00F329E6"/>
    <w:rsid w:val="00F33880"/>
    <w:rsid w:val="00F369C1"/>
    <w:rsid w:val="00F375C5"/>
    <w:rsid w:val="00F4078C"/>
    <w:rsid w:val="00F418DD"/>
    <w:rsid w:val="00F41BA8"/>
    <w:rsid w:val="00F42B0D"/>
    <w:rsid w:val="00F43A28"/>
    <w:rsid w:val="00F45876"/>
    <w:rsid w:val="00F47F15"/>
    <w:rsid w:val="00F47FFE"/>
    <w:rsid w:val="00F53FE3"/>
    <w:rsid w:val="00F56258"/>
    <w:rsid w:val="00F57116"/>
    <w:rsid w:val="00F60252"/>
    <w:rsid w:val="00F6251C"/>
    <w:rsid w:val="00F63368"/>
    <w:rsid w:val="00F66235"/>
    <w:rsid w:val="00F7064F"/>
    <w:rsid w:val="00F71EE5"/>
    <w:rsid w:val="00F739BD"/>
    <w:rsid w:val="00F764E8"/>
    <w:rsid w:val="00F76A94"/>
    <w:rsid w:val="00F77B97"/>
    <w:rsid w:val="00F81167"/>
    <w:rsid w:val="00F81A54"/>
    <w:rsid w:val="00F829BB"/>
    <w:rsid w:val="00F85BB1"/>
    <w:rsid w:val="00F87F86"/>
    <w:rsid w:val="00F96B28"/>
    <w:rsid w:val="00FA0323"/>
    <w:rsid w:val="00FA0CA8"/>
    <w:rsid w:val="00FA2281"/>
    <w:rsid w:val="00FA3265"/>
    <w:rsid w:val="00FA5216"/>
    <w:rsid w:val="00FA590B"/>
    <w:rsid w:val="00FA5C34"/>
    <w:rsid w:val="00FA6705"/>
    <w:rsid w:val="00FA7611"/>
    <w:rsid w:val="00FB4815"/>
    <w:rsid w:val="00FB4F56"/>
    <w:rsid w:val="00FB5DEF"/>
    <w:rsid w:val="00FC0920"/>
    <w:rsid w:val="00FC20CE"/>
    <w:rsid w:val="00FC3C44"/>
    <w:rsid w:val="00FC44C6"/>
    <w:rsid w:val="00FC5E20"/>
    <w:rsid w:val="00FC7577"/>
    <w:rsid w:val="00FC79EC"/>
    <w:rsid w:val="00FD0242"/>
    <w:rsid w:val="00FD5E3E"/>
    <w:rsid w:val="00FE00F7"/>
    <w:rsid w:val="00FF2A24"/>
    <w:rsid w:val="00FF3E51"/>
    <w:rsid w:val="00FF65CA"/>
    <w:rsid w:val="00FF7197"/>
    <w:rsid w:val="00FF785D"/>
    <w:rsid w:val="061BD842"/>
    <w:rsid w:val="0657C964"/>
    <w:rsid w:val="08D11871"/>
    <w:rsid w:val="0BDC8A0B"/>
    <w:rsid w:val="0E1848E0"/>
    <w:rsid w:val="0EB93E0C"/>
    <w:rsid w:val="103F62F5"/>
    <w:rsid w:val="14087974"/>
    <w:rsid w:val="1429EB0E"/>
    <w:rsid w:val="15A7958F"/>
    <w:rsid w:val="165276BC"/>
    <w:rsid w:val="16C1EEFF"/>
    <w:rsid w:val="178CA077"/>
    <w:rsid w:val="19231263"/>
    <w:rsid w:val="1CDCB297"/>
    <w:rsid w:val="1E025187"/>
    <w:rsid w:val="209675C6"/>
    <w:rsid w:val="20E312E1"/>
    <w:rsid w:val="2272A356"/>
    <w:rsid w:val="24FDE231"/>
    <w:rsid w:val="25E03ADF"/>
    <w:rsid w:val="264F1294"/>
    <w:rsid w:val="2A9DC2C3"/>
    <w:rsid w:val="2C0E6F98"/>
    <w:rsid w:val="2CA8C5D9"/>
    <w:rsid w:val="2F10D043"/>
    <w:rsid w:val="33E9F52D"/>
    <w:rsid w:val="3539454B"/>
    <w:rsid w:val="359A1972"/>
    <w:rsid w:val="35A2D1FB"/>
    <w:rsid w:val="373C1DC6"/>
    <w:rsid w:val="37B021EA"/>
    <w:rsid w:val="387FC14C"/>
    <w:rsid w:val="38CC62B9"/>
    <w:rsid w:val="38F76972"/>
    <w:rsid w:val="3A213C78"/>
    <w:rsid w:val="3A5C6BB9"/>
    <w:rsid w:val="3A879B7E"/>
    <w:rsid w:val="3A9F283C"/>
    <w:rsid w:val="3BC922E2"/>
    <w:rsid w:val="3E65B355"/>
    <w:rsid w:val="41F826BB"/>
    <w:rsid w:val="44642E28"/>
    <w:rsid w:val="46269A02"/>
    <w:rsid w:val="4696FE87"/>
    <w:rsid w:val="46A78EE3"/>
    <w:rsid w:val="46EC6530"/>
    <w:rsid w:val="47903269"/>
    <w:rsid w:val="4A82954C"/>
    <w:rsid w:val="4BE772A6"/>
    <w:rsid w:val="52415D61"/>
    <w:rsid w:val="52562FF2"/>
    <w:rsid w:val="54405B94"/>
    <w:rsid w:val="55222B40"/>
    <w:rsid w:val="56780CFF"/>
    <w:rsid w:val="569F80BA"/>
    <w:rsid w:val="571545A7"/>
    <w:rsid w:val="5832E95E"/>
    <w:rsid w:val="5990F83E"/>
    <w:rsid w:val="5E57ADDD"/>
    <w:rsid w:val="5FD9B4F1"/>
    <w:rsid w:val="6154D5BD"/>
    <w:rsid w:val="622A0FE4"/>
    <w:rsid w:val="627AC20F"/>
    <w:rsid w:val="65E15D19"/>
    <w:rsid w:val="67E3160A"/>
    <w:rsid w:val="6A741CDC"/>
    <w:rsid w:val="6E3169CF"/>
    <w:rsid w:val="7273C4FA"/>
    <w:rsid w:val="7599234E"/>
    <w:rsid w:val="7720816C"/>
    <w:rsid w:val="7890FCA1"/>
    <w:rsid w:val="78B9A5D0"/>
    <w:rsid w:val="79377CD6"/>
    <w:rsid w:val="7EC324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CF7B4"/>
  <w15:chartTrackingRefBased/>
  <w15:docId w15:val="{4EB90BF0-443A-4696-85AE-82AC804649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BE60C1"/>
    <w:pPr>
      <w:spacing w:after="0" w:line="240" w:lineRule="auto"/>
    </w:pPr>
    <w:rPr>
      <w:rFonts w:ascii="Times New Roman" w:hAnsi="Times New Roman" w:eastAsia="Times New Roman" w:cs="Times New Roman"/>
      <w:sz w:val="24"/>
      <w:szCs w:val="24"/>
      <w:lang w:val="en-AU" w:eastAsia="pl-PL"/>
    </w:rPr>
  </w:style>
  <w:style w:type="paragraph" w:styleId="Nagwek1">
    <w:name w:val="heading 1"/>
    <w:basedOn w:val="Normalny"/>
    <w:next w:val="Normalny"/>
    <w:link w:val="Nagwek1Znak"/>
    <w:uiPriority w:val="9"/>
    <w:qFormat/>
    <w:rsid w:val="00B9331D"/>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omylnaczcionkaakapitu" w:default="1">
    <w:name w:val="Default Paragraph Font"/>
    <w:uiPriority w:val="1"/>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link w:val="NagwekZnak"/>
    <w:uiPriority w:val="99"/>
    <w:rsid w:val="00BE60C1"/>
    <w:pPr>
      <w:tabs>
        <w:tab w:val="center" w:pos="4536"/>
        <w:tab w:val="right" w:pos="9072"/>
      </w:tabs>
    </w:pPr>
  </w:style>
  <w:style w:type="character" w:styleId="NagwekZnak" w:customStyle="1">
    <w:name w:val="Nagłówek Znak"/>
    <w:basedOn w:val="Domylnaczcionkaakapitu"/>
    <w:link w:val="Nagwek"/>
    <w:uiPriority w:val="99"/>
    <w:rsid w:val="00BE60C1"/>
    <w:rPr>
      <w:rFonts w:ascii="Times New Roman" w:hAnsi="Times New Roman" w:eastAsia="Times New Roman" w:cs="Times New Roman"/>
      <w:sz w:val="24"/>
      <w:szCs w:val="24"/>
      <w:lang w:eastAsia="pl-PL"/>
    </w:rPr>
  </w:style>
  <w:style w:type="paragraph" w:styleId="Stopka">
    <w:name w:val="footer"/>
    <w:basedOn w:val="Normalny"/>
    <w:link w:val="StopkaZnak"/>
    <w:uiPriority w:val="99"/>
    <w:rsid w:val="00BE60C1"/>
    <w:pPr>
      <w:tabs>
        <w:tab w:val="center" w:pos="4536"/>
        <w:tab w:val="right" w:pos="9072"/>
      </w:tabs>
    </w:pPr>
  </w:style>
  <w:style w:type="character" w:styleId="StopkaZnak" w:customStyle="1">
    <w:name w:val="Stopka Znak"/>
    <w:basedOn w:val="Domylnaczcionkaakapitu"/>
    <w:link w:val="Stopka"/>
    <w:uiPriority w:val="99"/>
    <w:rsid w:val="00BE60C1"/>
    <w:rPr>
      <w:rFonts w:ascii="Times New Roman" w:hAnsi="Times New Roman" w:eastAsia="Times New Roman" w:cs="Times New Roman"/>
      <w:sz w:val="24"/>
      <w:szCs w:val="24"/>
      <w:lang w:eastAsia="pl-PL"/>
    </w:rPr>
  </w:style>
  <w:style w:type="paragraph" w:styleId="Akapitzlist">
    <w:name w:val="List Paragraph"/>
    <w:basedOn w:val="Normalny"/>
    <w:link w:val="AkapitzlistZnak"/>
    <w:uiPriority w:val="34"/>
    <w:qFormat/>
    <w:rsid w:val="00BE60C1"/>
    <w:pPr>
      <w:ind w:left="720"/>
      <w:contextualSpacing/>
    </w:pPr>
  </w:style>
  <w:style w:type="character" w:styleId="AkapitzlistZnak" w:customStyle="1">
    <w:name w:val="Akapit z listą Znak"/>
    <w:link w:val="Akapitzlist"/>
    <w:uiPriority w:val="34"/>
    <w:qFormat/>
    <w:locked/>
    <w:rsid w:val="00BE60C1"/>
    <w:rPr>
      <w:rFonts w:ascii="Times New Roman" w:hAnsi="Times New Roman" w:eastAsia="Times New Roman" w:cs="Times New Roman"/>
      <w:sz w:val="24"/>
      <w:szCs w:val="24"/>
      <w:lang w:eastAsia="pl-PL"/>
    </w:rPr>
  </w:style>
  <w:style w:type="paragraph" w:styleId="Tekstdymka">
    <w:name w:val="Balloon Text"/>
    <w:basedOn w:val="Normalny"/>
    <w:link w:val="TekstdymkaZnak"/>
    <w:uiPriority w:val="99"/>
    <w:semiHidden/>
    <w:unhideWhenUsed/>
    <w:rsid w:val="00BE60C1"/>
    <w:rPr>
      <w:rFonts w:ascii="Segoe UI" w:hAnsi="Segoe UI" w:cs="Segoe UI"/>
      <w:sz w:val="18"/>
      <w:szCs w:val="18"/>
    </w:rPr>
  </w:style>
  <w:style w:type="character" w:styleId="TekstdymkaZnak" w:customStyle="1">
    <w:name w:val="Tekst dymka Znak"/>
    <w:basedOn w:val="Domylnaczcionkaakapitu"/>
    <w:link w:val="Tekstdymka"/>
    <w:uiPriority w:val="99"/>
    <w:semiHidden/>
    <w:rsid w:val="00BE60C1"/>
    <w:rPr>
      <w:rFonts w:ascii="Segoe UI" w:hAnsi="Segoe UI" w:eastAsia="Times New Roman" w:cs="Segoe UI"/>
      <w:sz w:val="18"/>
      <w:szCs w:val="18"/>
      <w:lang w:eastAsia="pl-PL"/>
    </w:rPr>
  </w:style>
  <w:style w:type="character" w:styleId="css-901oao" w:customStyle="1">
    <w:name w:val="css-901oao"/>
    <w:basedOn w:val="Domylnaczcionkaakapitu"/>
    <w:rsid w:val="002E698D"/>
  </w:style>
  <w:style w:type="paragraph" w:styleId="NormalnyWeb">
    <w:name w:val="Normal (Web)"/>
    <w:basedOn w:val="Normalny"/>
    <w:uiPriority w:val="99"/>
    <w:unhideWhenUsed/>
    <w:qFormat/>
    <w:rsid w:val="009D2185"/>
    <w:pPr>
      <w:spacing w:before="100" w:beforeAutospacing="1" w:after="100" w:afterAutospacing="1"/>
    </w:pPr>
  </w:style>
  <w:style w:type="character" w:styleId="apple-tab-span" w:customStyle="1">
    <w:name w:val="apple-tab-span"/>
    <w:basedOn w:val="Domylnaczcionkaakapitu"/>
    <w:rsid w:val="001E30B2"/>
  </w:style>
  <w:style w:type="paragraph" w:styleId="Tre" w:customStyle="1">
    <w:name w:val="Treść"/>
    <w:rsid w:val="005F254C"/>
    <w:pPr>
      <w:pBdr>
        <w:top w:val="nil"/>
        <w:left w:val="nil"/>
        <w:bottom w:val="nil"/>
        <w:right w:val="nil"/>
        <w:between w:val="nil"/>
        <w:bar w:val="nil"/>
      </w:pBdr>
      <w:suppressAutoHyphens/>
      <w:spacing w:after="0" w:line="320" w:lineRule="atLeast"/>
    </w:pPr>
    <w:rPr>
      <w:rFonts w:ascii="Tahoma" w:hAnsi="Tahoma" w:eastAsia="Tahoma" w:cs="Tahoma"/>
      <w:color w:val="000000"/>
      <w:sz w:val="20"/>
      <w:szCs w:val="20"/>
      <w:u w:color="000000"/>
      <w:bdr w:val="nil"/>
      <w:lang w:val="en-US"/>
      <w14:textOutline w14:w="0" w14:cap="flat" w14:cmpd="sng" w14:algn="ctr">
        <w14:noFill/>
        <w14:prstDash w14:val="solid"/>
        <w14:bevel/>
      </w14:textOutline>
    </w:rPr>
  </w:style>
  <w:style w:type="character" w:styleId="BrakA" w:customStyle="1">
    <w:name w:val="Brak A"/>
    <w:rsid w:val="005F254C"/>
    <w:rPr>
      <w:lang w:val="it-IT"/>
    </w:rPr>
  </w:style>
  <w:style w:type="character" w:styleId="Hipercze">
    <w:name w:val="Hyperlink"/>
    <w:basedOn w:val="Domylnaczcionkaakapitu"/>
    <w:uiPriority w:val="99"/>
    <w:unhideWhenUsed/>
    <w:rsid w:val="001B6EFB"/>
    <w:rPr>
      <w:color w:val="0563C1" w:themeColor="hyperlink"/>
      <w:u w:val="single"/>
    </w:rPr>
  </w:style>
  <w:style w:type="character" w:styleId="Nierozpoznanawzmianka1" w:customStyle="1">
    <w:name w:val="Nierozpoznana wzmianka1"/>
    <w:basedOn w:val="Domylnaczcionkaakapitu"/>
    <w:uiPriority w:val="99"/>
    <w:semiHidden/>
    <w:unhideWhenUsed/>
    <w:rsid w:val="001B6EFB"/>
    <w:rPr>
      <w:color w:val="605E5C"/>
      <w:shd w:val="clear" w:color="auto" w:fill="E1DFDD"/>
    </w:rPr>
  </w:style>
  <w:style w:type="character" w:styleId="UyteHipercze">
    <w:name w:val="FollowedHyperlink"/>
    <w:basedOn w:val="Domylnaczcionkaakapitu"/>
    <w:uiPriority w:val="99"/>
    <w:semiHidden/>
    <w:unhideWhenUsed/>
    <w:rsid w:val="001B6EFB"/>
    <w:rPr>
      <w:color w:val="954F72" w:themeColor="followedHyperlink"/>
      <w:u w:val="single"/>
    </w:rPr>
  </w:style>
  <w:style w:type="character" w:styleId="Pogrubienie">
    <w:name w:val="Strong"/>
    <w:basedOn w:val="Domylnaczcionkaakapitu"/>
    <w:uiPriority w:val="22"/>
    <w:qFormat/>
    <w:rsid w:val="00A46A3A"/>
    <w:rPr>
      <w:b/>
      <w:bCs/>
    </w:rPr>
  </w:style>
  <w:style w:type="paragraph" w:styleId="Tekstkomentarza">
    <w:name w:val="annotation text"/>
    <w:basedOn w:val="Normalny"/>
    <w:link w:val="TekstkomentarzaZnak"/>
    <w:uiPriority w:val="99"/>
    <w:semiHidden/>
    <w:unhideWhenUsed/>
    <w:rsid w:val="005F2D14"/>
    <w:rPr>
      <w:sz w:val="20"/>
      <w:szCs w:val="20"/>
    </w:rPr>
  </w:style>
  <w:style w:type="character" w:styleId="TekstkomentarzaZnak" w:customStyle="1">
    <w:name w:val="Tekst komentarza Znak"/>
    <w:basedOn w:val="Domylnaczcionkaakapitu"/>
    <w:link w:val="Tekstkomentarza"/>
    <w:uiPriority w:val="99"/>
    <w:semiHidden/>
    <w:rsid w:val="005F2D14"/>
    <w:rPr>
      <w:rFonts w:ascii="Times New Roman" w:hAnsi="Times New Roman" w:eastAsia="Times New Roman" w:cs="Times New Roman"/>
      <w:sz w:val="20"/>
      <w:szCs w:val="20"/>
      <w:lang w:eastAsia="pl-PL"/>
    </w:rPr>
  </w:style>
  <w:style w:type="character" w:styleId="Odwoaniedokomentarza">
    <w:name w:val="annotation reference"/>
    <w:basedOn w:val="Domylnaczcionkaakapitu"/>
    <w:uiPriority w:val="99"/>
    <w:semiHidden/>
    <w:unhideWhenUsed/>
    <w:rsid w:val="005F2D14"/>
    <w:rPr>
      <w:sz w:val="16"/>
      <w:szCs w:val="16"/>
    </w:rPr>
  </w:style>
  <w:style w:type="paragraph" w:styleId="paragraph" w:customStyle="1">
    <w:name w:val="paragraph"/>
    <w:basedOn w:val="Normalny"/>
    <w:rsid w:val="00401266"/>
    <w:pPr>
      <w:spacing w:before="100" w:beforeAutospacing="1" w:after="100" w:afterAutospacing="1"/>
    </w:pPr>
  </w:style>
  <w:style w:type="character" w:styleId="normaltextrun" w:customStyle="1">
    <w:name w:val="normaltextrun"/>
    <w:basedOn w:val="Domylnaczcionkaakapitu"/>
    <w:rsid w:val="00401266"/>
  </w:style>
  <w:style w:type="character" w:styleId="spellingerror" w:customStyle="1">
    <w:name w:val="spellingerror"/>
    <w:basedOn w:val="Domylnaczcionkaakapitu"/>
    <w:rsid w:val="00401266"/>
  </w:style>
  <w:style w:type="character" w:styleId="eop" w:customStyle="1">
    <w:name w:val="eop"/>
    <w:basedOn w:val="Domylnaczcionkaakapitu"/>
    <w:rsid w:val="00401266"/>
  </w:style>
  <w:style w:type="paragraph" w:styleId="Tematkomentarza">
    <w:name w:val="annotation subject"/>
    <w:basedOn w:val="Tekstkomentarza"/>
    <w:next w:val="Tekstkomentarza"/>
    <w:link w:val="TematkomentarzaZnak"/>
    <w:uiPriority w:val="99"/>
    <w:semiHidden/>
    <w:unhideWhenUsed/>
    <w:rsid w:val="003B049B"/>
    <w:rPr>
      <w:b/>
      <w:bCs/>
    </w:rPr>
  </w:style>
  <w:style w:type="character" w:styleId="TematkomentarzaZnak" w:customStyle="1">
    <w:name w:val="Temat komentarza Znak"/>
    <w:basedOn w:val="TekstkomentarzaZnak"/>
    <w:link w:val="Tematkomentarza"/>
    <w:uiPriority w:val="99"/>
    <w:semiHidden/>
    <w:rsid w:val="003B049B"/>
    <w:rPr>
      <w:rFonts w:ascii="Times New Roman" w:hAnsi="Times New Roman" w:eastAsia="Times New Roman" w:cs="Times New Roman"/>
      <w:b/>
      <w:bCs/>
      <w:sz w:val="20"/>
      <w:szCs w:val="20"/>
      <w:lang w:eastAsia="pl-PL"/>
    </w:rPr>
  </w:style>
  <w:style w:type="paragraph" w:styleId="article-lead" w:customStyle="1">
    <w:name w:val="article-lead"/>
    <w:basedOn w:val="Normalny"/>
    <w:rsid w:val="004C7844"/>
    <w:pPr>
      <w:spacing w:before="100" w:beforeAutospacing="1" w:after="100" w:afterAutospacing="1"/>
    </w:pPr>
  </w:style>
  <w:style w:type="character" w:styleId="lead" w:customStyle="1">
    <w:name w:val="lead"/>
    <w:basedOn w:val="Domylnaczcionkaakapitu"/>
    <w:rsid w:val="00465E2C"/>
  </w:style>
  <w:style w:type="paragraph" w:styleId="Zwykytekst">
    <w:name w:val="Plain Text"/>
    <w:basedOn w:val="Normalny"/>
    <w:link w:val="ZwykytekstZnak"/>
    <w:uiPriority w:val="99"/>
    <w:semiHidden/>
    <w:unhideWhenUsed/>
    <w:rsid w:val="00E42DF6"/>
    <w:rPr>
      <w:rFonts w:ascii="Calibri" w:hAnsi="Calibri" w:eastAsiaTheme="minorHAnsi" w:cstheme="minorBidi"/>
      <w:sz w:val="22"/>
      <w:szCs w:val="21"/>
      <w:lang w:eastAsia="en-US"/>
    </w:rPr>
  </w:style>
  <w:style w:type="character" w:styleId="ZwykytekstZnak" w:customStyle="1">
    <w:name w:val="Zwykły tekst Znak"/>
    <w:basedOn w:val="Domylnaczcionkaakapitu"/>
    <w:link w:val="Zwykytekst"/>
    <w:uiPriority w:val="99"/>
    <w:semiHidden/>
    <w:rsid w:val="00E42DF6"/>
    <w:rPr>
      <w:rFonts w:ascii="Calibri" w:hAnsi="Calibri"/>
      <w:szCs w:val="21"/>
    </w:rPr>
  </w:style>
  <w:style w:type="paragraph" w:styleId="ManualConsidrant" w:customStyle="1">
    <w:name w:val="Manual Considérant"/>
    <w:basedOn w:val="Normalny"/>
    <w:rsid w:val="00FA5C34"/>
    <w:pPr>
      <w:spacing w:before="120" w:after="120"/>
      <w:ind w:left="709" w:hanging="709"/>
      <w:jc w:val="both"/>
    </w:pPr>
    <w:rPr>
      <w:rFonts w:eastAsiaTheme="minorHAnsi"/>
      <w:szCs w:val="22"/>
      <w:lang w:eastAsia="en-US"/>
    </w:rPr>
  </w:style>
  <w:style w:type="character" w:styleId="Nagwek1Znak" w:customStyle="1">
    <w:name w:val="Nagłówek 1 Znak"/>
    <w:basedOn w:val="Domylnaczcionkaakapitu"/>
    <w:link w:val="Nagwek1"/>
    <w:uiPriority w:val="9"/>
    <w:rsid w:val="00B9331D"/>
    <w:rPr>
      <w:rFonts w:asciiTheme="majorHAnsi" w:hAnsiTheme="majorHAnsi" w:eastAsiaTheme="majorEastAsia" w:cstheme="majorBidi"/>
      <w:color w:val="2F5496" w:themeColor="accent1" w:themeShade="BF"/>
      <w:sz w:val="32"/>
      <w:szCs w:val="32"/>
      <w:lang w:eastAsia="pl-PL"/>
    </w:rPr>
  </w:style>
  <w:style w:type="paragraph" w:styleId="articlebodyblock" w:customStyle="1">
    <w:name w:val="articlebodyblock"/>
    <w:basedOn w:val="Normalny"/>
    <w:rsid w:val="001329AF"/>
    <w:pPr>
      <w:spacing w:before="100" w:beforeAutospacing="1" w:after="100" w:afterAutospacing="1"/>
    </w:pPr>
  </w:style>
  <w:style w:type="table" w:styleId="Tabela-Siatka">
    <w:name w:val="Table Grid"/>
    <w:basedOn w:val="Standardowy"/>
    <w:uiPriority w:val="39"/>
    <w:rsid w:val="004712E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ierozpoznanawzmianka">
    <w:name w:val="Unresolved Mention"/>
    <w:basedOn w:val="Domylnaczcionkaakapitu"/>
    <w:uiPriority w:val="99"/>
    <w:semiHidden/>
    <w:unhideWhenUsed/>
    <w:rsid w:val="00ED5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301">
      <w:bodyDiv w:val="1"/>
      <w:marLeft w:val="0"/>
      <w:marRight w:val="0"/>
      <w:marTop w:val="0"/>
      <w:marBottom w:val="0"/>
      <w:divBdr>
        <w:top w:val="none" w:sz="0" w:space="0" w:color="auto"/>
        <w:left w:val="none" w:sz="0" w:space="0" w:color="auto"/>
        <w:bottom w:val="none" w:sz="0" w:space="0" w:color="auto"/>
        <w:right w:val="none" w:sz="0" w:space="0" w:color="auto"/>
      </w:divBdr>
    </w:div>
    <w:div w:id="23992220">
      <w:bodyDiv w:val="1"/>
      <w:marLeft w:val="0"/>
      <w:marRight w:val="0"/>
      <w:marTop w:val="0"/>
      <w:marBottom w:val="0"/>
      <w:divBdr>
        <w:top w:val="none" w:sz="0" w:space="0" w:color="auto"/>
        <w:left w:val="none" w:sz="0" w:space="0" w:color="auto"/>
        <w:bottom w:val="none" w:sz="0" w:space="0" w:color="auto"/>
        <w:right w:val="none" w:sz="0" w:space="0" w:color="auto"/>
      </w:divBdr>
    </w:div>
    <w:div w:id="34240963">
      <w:bodyDiv w:val="1"/>
      <w:marLeft w:val="0"/>
      <w:marRight w:val="0"/>
      <w:marTop w:val="0"/>
      <w:marBottom w:val="0"/>
      <w:divBdr>
        <w:top w:val="none" w:sz="0" w:space="0" w:color="auto"/>
        <w:left w:val="none" w:sz="0" w:space="0" w:color="auto"/>
        <w:bottom w:val="none" w:sz="0" w:space="0" w:color="auto"/>
        <w:right w:val="none" w:sz="0" w:space="0" w:color="auto"/>
      </w:divBdr>
    </w:div>
    <w:div w:id="44329423">
      <w:bodyDiv w:val="1"/>
      <w:marLeft w:val="0"/>
      <w:marRight w:val="0"/>
      <w:marTop w:val="0"/>
      <w:marBottom w:val="0"/>
      <w:divBdr>
        <w:top w:val="none" w:sz="0" w:space="0" w:color="auto"/>
        <w:left w:val="none" w:sz="0" w:space="0" w:color="auto"/>
        <w:bottom w:val="none" w:sz="0" w:space="0" w:color="auto"/>
        <w:right w:val="none" w:sz="0" w:space="0" w:color="auto"/>
      </w:divBdr>
    </w:div>
    <w:div w:id="74330503">
      <w:bodyDiv w:val="1"/>
      <w:marLeft w:val="0"/>
      <w:marRight w:val="0"/>
      <w:marTop w:val="0"/>
      <w:marBottom w:val="0"/>
      <w:divBdr>
        <w:top w:val="none" w:sz="0" w:space="0" w:color="auto"/>
        <w:left w:val="none" w:sz="0" w:space="0" w:color="auto"/>
        <w:bottom w:val="none" w:sz="0" w:space="0" w:color="auto"/>
        <w:right w:val="none" w:sz="0" w:space="0" w:color="auto"/>
      </w:divBdr>
    </w:div>
    <w:div w:id="117340304">
      <w:bodyDiv w:val="1"/>
      <w:marLeft w:val="0"/>
      <w:marRight w:val="0"/>
      <w:marTop w:val="0"/>
      <w:marBottom w:val="0"/>
      <w:divBdr>
        <w:top w:val="none" w:sz="0" w:space="0" w:color="auto"/>
        <w:left w:val="none" w:sz="0" w:space="0" w:color="auto"/>
        <w:bottom w:val="none" w:sz="0" w:space="0" w:color="auto"/>
        <w:right w:val="none" w:sz="0" w:space="0" w:color="auto"/>
      </w:divBdr>
    </w:div>
    <w:div w:id="118844719">
      <w:bodyDiv w:val="1"/>
      <w:marLeft w:val="0"/>
      <w:marRight w:val="0"/>
      <w:marTop w:val="0"/>
      <w:marBottom w:val="0"/>
      <w:divBdr>
        <w:top w:val="none" w:sz="0" w:space="0" w:color="auto"/>
        <w:left w:val="none" w:sz="0" w:space="0" w:color="auto"/>
        <w:bottom w:val="none" w:sz="0" w:space="0" w:color="auto"/>
        <w:right w:val="none" w:sz="0" w:space="0" w:color="auto"/>
      </w:divBdr>
    </w:div>
    <w:div w:id="144202446">
      <w:bodyDiv w:val="1"/>
      <w:marLeft w:val="0"/>
      <w:marRight w:val="0"/>
      <w:marTop w:val="0"/>
      <w:marBottom w:val="0"/>
      <w:divBdr>
        <w:top w:val="none" w:sz="0" w:space="0" w:color="auto"/>
        <w:left w:val="none" w:sz="0" w:space="0" w:color="auto"/>
        <w:bottom w:val="none" w:sz="0" w:space="0" w:color="auto"/>
        <w:right w:val="none" w:sz="0" w:space="0" w:color="auto"/>
      </w:divBdr>
    </w:div>
    <w:div w:id="155809837">
      <w:bodyDiv w:val="1"/>
      <w:marLeft w:val="0"/>
      <w:marRight w:val="0"/>
      <w:marTop w:val="0"/>
      <w:marBottom w:val="0"/>
      <w:divBdr>
        <w:top w:val="none" w:sz="0" w:space="0" w:color="auto"/>
        <w:left w:val="none" w:sz="0" w:space="0" w:color="auto"/>
        <w:bottom w:val="none" w:sz="0" w:space="0" w:color="auto"/>
        <w:right w:val="none" w:sz="0" w:space="0" w:color="auto"/>
      </w:divBdr>
    </w:div>
    <w:div w:id="216209139">
      <w:bodyDiv w:val="1"/>
      <w:marLeft w:val="0"/>
      <w:marRight w:val="0"/>
      <w:marTop w:val="0"/>
      <w:marBottom w:val="0"/>
      <w:divBdr>
        <w:top w:val="none" w:sz="0" w:space="0" w:color="auto"/>
        <w:left w:val="none" w:sz="0" w:space="0" w:color="auto"/>
        <w:bottom w:val="none" w:sz="0" w:space="0" w:color="auto"/>
        <w:right w:val="none" w:sz="0" w:space="0" w:color="auto"/>
      </w:divBdr>
    </w:div>
    <w:div w:id="263927267">
      <w:bodyDiv w:val="1"/>
      <w:marLeft w:val="0"/>
      <w:marRight w:val="0"/>
      <w:marTop w:val="0"/>
      <w:marBottom w:val="0"/>
      <w:divBdr>
        <w:top w:val="none" w:sz="0" w:space="0" w:color="auto"/>
        <w:left w:val="none" w:sz="0" w:space="0" w:color="auto"/>
        <w:bottom w:val="none" w:sz="0" w:space="0" w:color="auto"/>
        <w:right w:val="none" w:sz="0" w:space="0" w:color="auto"/>
      </w:divBdr>
    </w:div>
    <w:div w:id="268513917">
      <w:bodyDiv w:val="1"/>
      <w:marLeft w:val="0"/>
      <w:marRight w:val="0"/>
      <w:marTop w:val="0"/>
      <w:marBottom w:val="0"/>
      <w:divBdr>
        <w:top w:val="none" w:sz="0" w:space="0" w:color="auto"/>
        <w:left w:val="none" w:sz="0" w:space="0" w:color="auto"/>
        <w:bottom w:val="none" w:sz="0" w:space="0" w:color="auto"/>
        <w:right w:val="none" w:sz="0" w:space="0" w:color="auto"/>
      </w:divBdr>
    </w:div>
    <w:div w:id="268703294">
      <w:bodyDiv w:val="1"/>
      <w:marLeft w:val="0"/>
      <w:marRight w:val="0"/>
      <w:marTop w:val="0"/>
      <w:marBottom w:val="0"/>
      <w:divBdr>
        <w:top w:val="none" w:sz="0" w:space="0" w:color="auto"/>
        <w:left w:val="none" w:sz="0" w:space="0" w:color="auto"/>
        <w:bottom w:val="none" w:sz="0" w:space="0" w:color="auto"/>
        <w:right w:val="none" w:sz="0" w:space="0" w:color="auto"/>
      </w:divBdr>
    </w:div>
    <w:div w:id="290593982">
      <w:bodyDiv w:val="1"/>
      <w:marLeft w:val="0"/>
      <w:marRight w:val="0"/>
      <w:marTop w:val="0"/>
      <w:marBottom w:val="0"/>
      <w:divBdr>
        <w:top w:val="none" w:sz="0" w:space="0" w:color="auto"/>
        <w:left w:val="none" w:sz="0" w:space="0" w:color="auto"/>
        <w:bottom w:val="none" w:sz="0" w:space="0" w:color="auto"/>
        <w:right w:val="none" w:sz="0" w:space="0" w:color="auto"/>
      </w:divBdr>
    </w:div>
    <w:div w:id="294917773">
      <w:bodyDiv w:val="1"/>
      <w:marLeft w:val="0"/>
      <w:marRight w:val="0"/>
      <w:marTop w:val="0"/>
      <w:marBottom w:val="0"/>
      <w:divBdr>
        <w:top w:val="none" w:sz="0" w:space="0" w:color="auto"/>
        <w:left w:val="none" w:sz="0" w:space="0" w:color="auto"/>
        <w:bottom w:val="none" w:sz="0" w:space="0" w:color="auto"/>
        <w:right w:val="none" w:sz="0" w:space="0" w:color="auto"/>
      </w:divBdr>
    </w:div>
    <w:div w:id="339040774">
      <w:bodyDiv w:val="1"/>
      <w:marLeft w:val="0"/>
      <w:marRight w:val="0"/>
      <w:marTop w:val="0"/>
      <w:marBottom w:val="0"/>
      <w:divBdr>
        <w:top w:val="none" w:sz="0" w:space="0" w:color="auto"/>
        <w:left w:val="none" w:sz="0" w:space="0" w:color="auto"/>
        <w:bottom w:val="none" w:sz="0" w:space="0" w:color="auto"/>
        <w:right w:val="none" w:sz="0" w:space="0" w:color="auto"/>
      </w:divBdr>
    </w:div>
    <w:div w:id="350834982">
      <w:bodyDiv w:val="1"/>
      <w:marLeft w:val="0"/>
      <w:marRight w:val="0"/>
      <w:marTop w:val="0"/>
      <w:marBottom w:val="0"/>
      <w:divBdr>
        <w:top w:val="none" w:sz="0" w:space="0" w:color="auto"/>
        <w:left w:val="none" w:sz="0" w:space="0" w:color="auto"/>
        <w:bottom w:val="none" w:sz="0" w:space="0" w:color="auto"/>
        <w:right w:val="none" w:sz="0" w:space="0" w:color="auto"/>
      </w:divBdr>
    </w:div>
    <w:div w:id="364061672">
      <w:bodyDiv w:val="1"/>
      <w:marLeft w:val="0"/>
      <w:marRight w:val="0"/>
      <w:marTop w:val="0"/>
      <w:marBottom w:val="0"/>
      <w:divBdr>
        <w:top w:val="none" w:sz="0" w:space="0" w:color="auto"/>
        <w:left w:val="none" w:sz="0" w:space="0" w:color="auto"/>
        <w:bottom w:val="none" w:sz="0" w:space="0" w:color="auto"/>
        <w:right w:val="none" w:sz="0" w:space="0" w:color="auto"/>
      </w:divBdr>
    </w:div>
    <w:div w:id="368265643">
      <w:bodyDiv w:val="1"/>
      <w:marLeft w:val="0"/>
      <w:marRight w:val="0"/>
      <w:marTop w:val="0"/>
      <w:marBottom w:val="0"/>
      <w:divBdr>
        <w:top w:val="none" w:sz="0" w:space="0" w:color="auto"/>
        <w:left w:val="none" w:sz="0" w:space="0" w:color="auto"/>
        <w:bottom w:val="none" w:sz="0" w:space="0" w:color="auto"/>
        <w:right w:val="none" w:sz="0" w:space="0" w:color="auto"/>
      </w:divBdr>
    </w:div>
    <w:div w:id="389503361">
      <w:bodyDiv w:val="1"/>
      <w:marLeft w:val="0"/>
      <w:marRight w:val="0"/>
      <w:marTop w:val="0"/>
      <w:marBottom w:val="0"/>
      <w:divBdr>
        <w:top w:val="none" w:sz="0" w:space="0" w:color="auto"/>
        <w:left w:val="none" w:sz="0" w:space="0" w:color="auto"/>
        <w:bottom w:val="none" w:sz="0" w:space="0" w:color="auto"/>
        <w:right w:val="none" w:sz="0" w:space="0" w:color="auto"/>
      </w:divBdr>
    </w:div>
    <w:div w:id="404958708">
      <w:bodyDiv w:val="1"/>
      <w:marLeft w:val="0"/>
      <w:marRight w:val="0"/>
      <w:marTop w:val="0"/>
      <w:marBottom w:val="0"/>
      <w:divBdr>
        <w:top w:val="none" w:sz="0" w:space="0" w:color="auto"/>
        <w:left w:val="none" w:sz="0" w:space="0" w:color="auto"/>
        <w:bottom w:val="none" w:sz="0" w:space="0" w:color="auto"/>
        <w:right w:val="none" w:sz="0" w:space="0" w:color="auto"/>
      </w:divBdr>
    </w:div>
    <w:div w:id="414983553">
      <w:bodyDiv w:val="1"/>
      <w:marLeft w:val="0"/>
      <w:marRight w:val="0"/>
      <w:marTop w:val="0"/>
      <w:marBottom w:val="0"/>
      <w:divBdr>
        <w:top w:val="none" w:sz="0" w:space="0" w:color="auto"/>
        <w:left w:val="none" w:sz="0" w:space="0" w:color="auto"/>
        <w:bottom w:val="none" w:sz="0" w:space="0" w:color="auto"/>
        <w:right w:val="none" w:sz="0" w:space="0" w:color="auto"/>
      </w:divBdr>
    </w:div>
    <w:div w:id="466318916">
      <w:bodyDiv w:val="1"/>
      <w:marLeft w:val="0"/>
      <w:marRight w:val="0"/>
      <w:marTop w:val="0"/>
      <w:marBottom w:val="0"/>
      <w:divBdr>
        <w:top w:val="none" w:sz="0" w:space="0" w:color="auto"/>
        <w:left w:val="none" w:sz="0" w:space="0" w:color="auto"/>
        <w:bottom w:val="none" w:sz="0" w:space="0" w:color="auto"/>
        <w:right w:val="none" w:sz="0" w:space="0" w:color="auto"/>
      </w:divBdr>
    </w:div>
    <w:div w:id="495151568">
      <w:bodyDiv w:val="1"/>
      <w:marLeft w:val="0"/>
      <w:marRight w:val="0"/>
      <w:marTop w:val="0"/>
      <w:marBottom w:val="0"/>
      <w:divBdr>
        <w:top w:val="none" w:sz="0" w:space="0" w:color="auto"/>
        <w:left w:val="none" w:sz="0" w:space="0" w:color="auto"/>
        <w:bottom w:val="none" w:sz="0" w:space="0" w:color="auto"/>
        <w:right w:val="none" w:sz="0" w:space="0" w:color="auto"/>
      </w:divBdr>
    </w:div>
    <w:div w:id="510098342">
      <w:bodyDiv w:val="1"/>
      <w:marLeft w:val="0"/>
      <w:marRight w:val="0"/>
      <w:marTop w:val="0"/>
      <w:marBottom w:val="0"/>
      <w:divBdr>
        <w:top w:val="none" w:sz="0" w:space="0" w:color="auto"/>
        <w:left w:val="none" w:sz="0" w:space="0" w:color="auto"/>
        <w:bottom w:val="none" w:sz="0" w:space="0" w:color="auto"/>
        <w:right w:val="none" w:sz="0" w:space="0" w:color="auto"/>
      </w:divBdr>
    </w:div>
    <w:div w:id="510797822">
      <w:bodyDiv w:val="1"/>
      <w:marLeft w:val="0"/>
      <w:marRight w:val="0"/>
      <w:marTop w:val="0"/>
      <w:marBottom w:val="0"/>
      <w:divBdr>
        <w:top w:val="none" w:sz="0" w:space="0" w:color="auto"/>
        <w:left w:val="none" w:sz="0" w:space="0" w:color="auto"/>
        <w:bottom w:val="none" w:sz="0" w:space="0" w:color="auto"/>
        <w:right w:val="none" w:sz="0" w:space="0" w:color="auto"/>
      </w:divBdr>
    </w:div>
    <w:div w:id="521476707">
      <w:bodyDiv w:val="1"/>
      <w:marLeft w:val="0"/>
      <w:marRight w:val="0"/>
      <w:marTop w:val="0"/>
      <w:marBottom w:val="0"/>
      <w:divBdr>
        <w:top w:val="none" w:sz="0" w:space="0" w:color="auto"/>
        <w:left w:val="none" w:sz="0" w:space="0" w:color="auto"/>
        <w:bottom w:val="none" w:sz="0" w:space="0" w:color="auto"/>
        <w:right w:val="none" w:sz="0" w:space="0" w:color="auto"/>
      </w:divBdr>
    </w:div>
    <w:div w:id="525289706">
      <w:bodyDiv w:val="1"/>
      <w:marLeft w:val="0"/>
      <w:marRight w:val="0"/>
      <w:marTop w:val="0"/>
      <w:marBottom w:val="0"/>
      <w:divBdr>
        <w:top w:val="none" w:sz="0" w:space="0" w:color="auto"/>
        <w:left w:val="none" w:sz="0" w:space="0" w:color="auto"/>
        <w:bottom w:val="none" w:sz="0" w:space="0" w:color="auto"/>
        <w:right w:val="none" w:sz="0" w:space="0" w:color="auto"/>
      </w:divBdr>
    </w:div>
    <w:div w:id="567956985">
      <w:bodyDiv w:val="1"/>
      <w:marLeft w:val="0"/>
      <w:marRight w:val="0"/>
      <w:marTop w:val="0"/>
      <w:marBottom w:val="0"/>
      <w:divBdr>
        <w:top w:val="none" w:sz="0" w:space="0" w:color="auto"/>
        <w:left w:val="none" w:sz="0" w:space="0" w:color="auto"/>
        <w:bottom w:val="none" w:sz="0" w:space="0" w:color="auto"/>
        <w:right w:val="none" w:sz="0" w:space="0" w:color="auto"/>
      </w:divBdr>
    </w:div>
    <w:div w:id="570434231">
      <w:bodyDiv w:val="1"/>
      <w:marLeft w:val="0"/>
      <w:marRight w:val="0"/>
      <w:marTop w:val="0"/>
      <w:marBottom w:val="0"/>
      <w:divBdr>
        <w:top w:val="none" w:sz="0" w:space="0" w:color="auto"/>
        <w:left w:val="none" w:sz="0" w:space="0" w:color="auto"/>
        <w:bottom w:val="none" w:sz="0" w:space="0" w:color="auto"/>
        <w:right w:val="none" w:sz="0" w:space="0" w:color="auto"/>
      </w:divBdr>
    </w:div>
    <w:div w:id="602299105">
      <w:bodyDiv w:val="1"/>
      <w:marLeft w:val="0"/>
      <w:marRight w:val="0"/>
      <w:marTop w:val="0"/>
      <w:marBottom w:val="0"/>
      <w:divBdr>
        <w:top w:val="none" w:sz="0" w:space="0" w:color="auto"/>
        <w:left w:val="none" w:sz="0" w:space="0" w:color="auto"/>
        <w:bottom w:val="none" w:sz="0" w:space="0" w:color="auto"/>
        <w:right w:val="none" w:sz="0" w:space="0" w:color="auto"/>
      </w:divBdr>
    </w:div>
    <w:div w:id="624117009">
      <w:bodyDiv w:val="1"/>
      <w:marLeft w:val="0"/>
      <w:marRight w:val="0"/>
      <w:marTop w:val="0"/>
      <w:marBottom w:val="0"/>
      <w:divBdr>
        <w:top w:val="none" w:sz="0" w:space="0" w:color="auto"/>
        <w:left w:val="none" w:sz="0" w:space="0" w:color="auto"/>
        <w:bottom w:val="none" w:sz="0" w:space="0" w:color="auto"/>
        <w:right w:val="none" w:sz="0" w:space="0" w:color="auto"/>
      </w:divBdr>
    </w:div>
    <w:div w:id="628052529">
      <w:bodyDiv w:val="1"/>
      <w:marLeft w:val="0"/>
      <w:marRight w:val="0"/>
      <w:marTop w:val="0"/>
      <w:marBottom w:val="0"/>
      <w:divBdr>
        <w:top w:val="none" w:sz="0" w:space="0" w:color="auto"/>
        <w:left w:val="none" w:sz="0" w:space="0" w:color="auto"/>
        <w:bottom w:val="none" w:sz="0" w:space="0" w:color="auto"/>
        <w:right w:val="none" w:sz="0" w:space="0" w:color="auto"/>
      </w:divBdr>
    </w:div>
    <w:div w:id="641156687">
      <w:bodyDiv w:val="1"/>
      <w:marLeft w:val="0"/>
      <w:marRight w:val="0"/>
      <w:marTop w:val="0"/>
      <w:marBottom w:val="0"/>
      <w:divBdr>
        <w:top w:val="none" w:sz="0" w:space="0" w:color="auto"/>
        <w:left w:val="none" w:sz="0" w:space="0" w:color="auto"/>
        <w:bottom w:val="none" w:sz="0" w:space="0" w:color="auto"/>
        <w:right w:val="none" w:sz="0" w:space="0" w:color="auto"/>
      </w:divBdr>
    </w:div>
    <w:div w:id="646321023">
      <w:bodyDiv w:val="1"/>
      <w:marLeft w:val="0"/>
      <w:marRight w:val="0"/>
      <w:marTop w:val="0"/>
      <w:marBottom w:val="0"/>
      <w:divBdr>
        <w:top w:val="none" w:sz="0" w:space="0" w:color="auto"/>
        <w:left w:val="none" w:sz="0" w:space="0" w:color="auto"/>
        <w:bottom w:val="none" w:sz="0" w:space="0" w:color="auto"/>
        <w:right w:val="none" w:sz="0" w:space="0" w:color="auto"/>
      </w:divBdr>
    </w:div>
    <w:div w:id="655843057">
      <w:bodyDiv w:val="1"/>
      <w:marLeft w:val="0"/>
      <w:marRight w:val="0"/>
      <w:marTop w:val="0"/>
      <w:marBottom w:val="0"/>
      <w:divBdr>
        <w:top w:val="none" w:sz="0" w:space="0" w:color="auto"/>
        <w:left w:val="none" w:sz="0" w:space="0" w:color="auto"/>
        <w:bottom w:val="none" w:sz="0" w:space="0" w:color="auto"/>
        <w:right w:val="none" w:sz="0" w:space="0" w:color="auto"/>
      </w:divBdr>
    </w:div>
    <w:div w:id="660550626">
      <w:bodyDiv w:val="1"/>
      <w:marLeft w:val="0"/>
      <w:marRight w:val="0"/>
      <w:marTop w:val="0"/>
      <w:marBottom w:val="0"/>
      <w:divBdr>
        <w:top w:val="none" w:sz="0" w:space="0" w:color="auto"/>
        <w:left w:val="none" w:sz="0" w:space="0" w:color="auto"/>
        <w:bottom w:val="none" w:sz="0" w:space="0" w:color="auto"/>
        <w:right w:val="none" w:sz="0" w:space="0" w:color="auto"/>
      </w:divBdr>
    </w:div>
    <w:div w:id="662468923">
      <w:bodyDiv w:val="1"/>
      <w:marLeft w:val="0"/>
      <w:marRight w:val="0"/>
      <w:marTop w:val="0"/>
      <w:marBottom w:val="0"/>
      <w:divBdr>
        <w:top w:val="none" w:sz="0" w:space="0" w:color="auto"/>
        <w:left w:val="none" w:sz="0" w:space="0" w:color="auto"/>
        <w:bottom w:val="none" w:sz="0" w:space="0" w:color="auto"/>
        <w:right w:val="none" w:sz="0" w:space="0" w:color="auto"/>
      </w:divBdr>
    </w:div>
    <w:div w:id="724064268">
      <w:bodyDiv w:val="1"/>
      <w:marLeft w:val="0"/>
      <w:marRight w:val="0"/>
      <w:marTop w:val="0"/>
      <w:marBottom w:val="0"/>
      <w:divBdr>
        <w:top w:val="none" w:sz="0" w:space="0" w:color="auto"/>
        <w:left w:val="none" w:sz="0" w:space="0" w:color="auto"/>
        <w:bottom w:val="none" w:sz="0" w:space="0" w:color="auto"/>
        <w:right w:val="none" w:sz="0" w:space="0" w:color="auto"/>
      </w:divBdr>
    </w:div>
    <w:div w:id="731854481">
      <w:bodyDiv w:val="1"/>
      <w:marLeft w:val="0"/>
      <w:marRight w:val="0"/>
      <w:marTop w:val="0"/>
      <w:marBottom w:val="0"/>
      <w:divBdr>
        <w:top w:val="none" w:sz="0" w:space="0" w:color="auto"/>
        <w:left w:val="none" w:sz="0" w:space="0" w:color="auto"/>
        <w:bottom w:val="none" w:sz="0" w:space="0" w:color="auto"/>
        <w:right w:val="none" w:sz="0" w:space="0" w:color="auto"/>
      </w:divBdr>
    </w:div>
    <w:div w:id="761684618">
      <w:bodyDiv w:val="1"/>
      <w:marLeft w:val="0"/>
      <w:marRight w:val="0"/>
      <w:marTop w:val="0"/>
      <w:marBottom w:val="0"/>
      <w:divBdr>
        <w:top w:val="none" w:sz="0" w:space="0" w:color="auto"/>
        <w:left w:val="none" w:sz="0" w:space="0" w:color="auto"/>
        <w:bottom w:val="none" w:sz="0" w:space="0" w:color="auto"/>
        <w:right w:val="none" w:sz="0" w:space="0" w:color="auto"/>
      </w:divBdr>
    </w:div>
    <w:div w:id="762646053">
      <w:bodyDiv w:val="1"/>
      <w:marLeft w:val="0"/>
      <w:marRight w:val="0"/>
      <w:marTop w:val="0"/>
      <w:marBottom w:val="0"/>
      <w:divBdr>
        <w:top w:val="none" w:sz="0" w:space="0" w:color="auto"/>
        <w:left w:val="none" w:sz="0" w:space="0" w:color="auto"/>
        <w:bottom w:val="none" w:sz="0" w:space="0" w:color="auto"/>
        <w:right w:val="none" w:sz="0" w:space="0" w:color="auto"/>
      </w:divBdr>
    </w:div>
    <w:div w:id="766733825">
      <w:bodyDiv w:val="1"/>
      <w:marLeft w:val="0"/>
      <w:marRight w:val="0"/>
      <w:marTop w:val="0"/>
      <w:marBottom w:val="0"/>
      <w:divBdr>
        <w:top w:val="none" w:sz="0" w:space="0" w:color="auto"/>
        <w:left w:val="none" w:sz="0" w:space="0" w:color="auto"/>
        <w:bottom w:val="none" w:sz="0" w:space="0" w:color="auto"/>
        <w:right w:val="none" w:sz="0" w:space="0" w:color="auto"/>
      </w:divBdr>
    </w:div>
    <w:div w:id="784235641">
      <w:bodyDiv w:val="1"/>
      <w:marLeft w:val="0"/>
      <w:marRight w:val="0"/>
      <w:marTop w:val="0"/>
      <w:marBottom w:val="0"/>
      <w:divBdr>
        <w:top w:val="none" w:sz="0" w:space="0" w:color="auto"/>
        <w:left w:val="none" w:sz="0" w:space="0" w:color="auto"/>
        <w:bottom w:val="none" w:sz="0" w:space="0" w:color="auto"/>
        <w:right w:val="none" w:sz="0" w:space="0" w:color="auto"/>
      </w:divBdr>
    </w:div>
    <w:div w:id="786507112">
      <w:bodyDiv w:val="1"/>
      <w:marLeft w:val="0"/>
      <w:marRight w:val="0"/>
      <w:marTop w:val="0"/>
      <w:marBottom w:val="0"/>
      <w:divBdr>
        <w:top w:val="none" w:sz="0" w:space="0" w:color="auto"/>
        <w:left w:val="none" w:sz="0" w:space="0" w:color="auto"/>
        <w:bottom w:val="none" w:sz="0" w:space="0" w:color="auto"/>
        <w:right w:val="none" w:sz="0" w:space="0" w:color="auto"/>
      </w:divBdr>
    </w:div>
    <w:div w:id="812411948">
      <w:bodyDiv w:val="1"/>
      <w:marLeft w:val="0"/>
      <w:marRight w:val="0"/>
      <w:marTop w:val="0"/>
      <w:marBottom w:val="0"/>
      <w:divBdr>
        <w:top w:val="none" w:sz="0" w:space="0" w:color="auto"/>
        <w:left w:val="none" w:sz="0" w:space="0" w:color="auto"/>
        <w:bottom w:val="none" w:sz="0" w:space="0" w:color="auto"/>
        <w:right w:val="none" w:sz="0" w:space="0" w:color="auto"/>
      </w:divBdr>
    </w:div>
    <w:div w:id="827132598">
      <w:bodyDiv w:val="1"/>
      <w:marLeft w:val="0"/>
      <w:marRight w:val="0"/>
      <w:marTop w:val="0"/>
      <w:marBottom w:val="0"/>
      <w:divBdr>
        <w:top w:val="none" w:sz="0" w:space="0" w:color="auto"/>
        <w:left w:val="none" w:sz="0" w:space="0" w:color="auto"/>
        <w:bottom w:val="none" w:sz="0" w:space="0" w:color="auto"/>
        <w:right w:val="none" w:sz="0" w:space="0" w:color="auto"/>
      </w:divBdr>
    </w:div>
    <w:div w:id="827985514">
      <w:bodyDiv w:val="1"/>
      <w:marLeft w:val="0"/>
      <w:marRight w:val="0"/>
      <w:marTop w:val="0"/>
      <w:marBottom w:val="0"/>
      <w:divBdr>
        <w:top w:val="none" w:sz="0" w:space="0" w:color="auto"/>
        <w:left w:val="none" w:sz="0" w:space="0" w:color="auto"/>
        <w:bottom w:val="none" w:sz="0" w:space="0" w:color="auto"/>
        <w:right w:val="none" w:sz="0" w:space="0" w:color="auto"/>
      </w:divBdr>
    </w:div>
    <w:div w:id="835606715">
      <w:bodyDiv w:val="1"/>
      <w:marLeft w:val="0"/>
      <w:marRight w:val="0"/>
      <w:marTop w:val="0"/>
      <w:marBottom w:val="0"/>
      <w:divBdr>
        <w:top w:val="none" w:sz="0" w:space="0" w:color="auto"/>
        <w:left w:val="none" w:sz="0" w:space="0" w:color="auto"/>
        <w:bottom w:val="none" w:sz="0" w:space="0" w:color="auto"/>
        <w:right w:val="none" w:sz="0" w:space="0" w:color="auto"/>
      </w:divBdr>
    </w:div>
    <w:div w:id="868757831">
      <w:bodyDiv w:val="1"/>
      <w:marLeft w:val="0"/>
      <w:marRight w:val="0"/>
      <w:marTop w:val="0"/>
      <w:marBottom w:val="0"/>
      <w:divBdr>
        <w:top w:val="none" w:sz="0" w:space="0" w:color="auto"/>
        <w:left w:val="none" w:sz="0" w:space="0" w:color="auto"/>
        <w:bottom w:val="none" w:sz="0" w:space="0" w:color="auto"/>
        <w:right w:val="none" w:sz="0" w:space="0" w:color="auto"/>
      </w:divBdr>
    </w:div>
    <w:div w:id="878394357">
      <w:bodyDiv w:val="1"/>
      <w:marLeft w:val="0"/>
      <w:marRight w:val="0"/>
      <w:marTop w:val="0"/>
      <w:marBottom w:val="0"/>
      <w:divBdr>
        <w:top w:val="none" w:sz="0" w:space="0" w:color="auto"/>
        <w:left w:val="none" w:sz="0" w:space="0" w:color="auto"/>
        <w:bottom w:val="none" w:sz="0" w:space="0" w:color="auto"/>
        <w:right w:val="none" w:sz="0" w:space="0" w:color="auto"/>
      </w:divBdr>
    </w:div>
    <w:div w:id="898175193">
      <w:bodyDiv w:val="1"/>
      <w:marLeft w:val="0"/>
      <w:marRight w:val="0"/>
      <w:marTop w:val="0"/>
      <w:marBottom w:val="0"/>
      <w:divBdr>
        <w:top w:val="none" w:sz="0" w:space="0" w:color="auto"/>
        <w:left w:val="none" w:sz="0" w:space="0" w:color="auto"/>
        <w:bottom w:val="none" w:sz="0" w:space="0" w:color="auto"/>
        <w:right w:val="none" w:sz="0" w:space="0" w:color="auto"/>
      </w:divBdr>
    </w:div>
    <w:div w:id="900479614">
      <w:bodyDiv w:val="1"/>
      <w:marLeft w:val="0"/>
      <w:marRight w:val="0"/>
      <w:marTop w:val="0"/>
      <w:marBottom w:val="0"/>
      <w:divBdr>
        <w:top w:val="none" w:sz="0" w:space="0" w:color="auto"/>
        <w:left w:val="none" w:sz="0" w:space="0" w:color="auto"/>
        <w:bottom w:val="none" w:sz="0" w:space="0" w:color="auto"/>
        <w:right w:val="none" w:sz="0" w:space="0" w:color="auto"/>
      </w:divBdr>
    </w:div>
    <w:div w:id="925310523">
      <w:bodyDiv w:val="1"/>
      <w:marLeft w:val="0"/>
      <w:marRight w:val="0"/>
      <w:marTop w:val="0"/>
      <w:marBottom w:val="0"/>
      <w:divBdr>
        <w:top w:val="none" w:sz="0" w:space="0" w:color="auto"/>
        <w:left w:val="none" w:sz="0" w:space="0" w:color="auto"/>
        <w:bottom w:val="none" w:sz="0" w:space="0" w:color="auto"/>
        <w:right w:val="none" w:sz="0" w:space="0" w:color="auto"/>
      </w:divBdr>
    </w:div>
    <w:div w:id="952858349">
      <w:bodyDiv w:val="1"/>
      <w:marLeft w:val="0"/>
      <w:marRight w:val="0"/>
      <w:marTop w:val="0"/>
      <w:marBottom w:val="0"/>
      <w:divBdr>
        <w:top w:val="none" w:sz="0" w:space="0" w:color="auto"/>
        <w:left w:val="none" w:sz="0" w:space="0" w:color="auto"/>
        <w:bottom w:val="none" w:sz="0" w:space="0" w:color="auto"/>
        <w:right w:val="none" w:sz="0" w:space="0" w:color="auto"/>
      </w:divBdr>
    </w:div>
    <w:div w:id="959383825">
      <w:bodyDiv w:val="1"/>
      <w:marLeft w:val="0"/>
      <w:marRight w:val="0"/>
      <w:marTop w:val="0"/>
      <w:marBottom w:val="0"/>
      <w:divBdr>
        <w:top w:val="none" w:sz="0" w:space="0" w:color="auto"/>
        <w:left w:val="none" w:sz="0" w:space="0" w:color="auto"/>
        <w:bottom w:val="none" w:sz="0" w:space="0" w:color="auto"/>
        <w:right w:val="none" w:sz="0" w:space="0" w:color="auto"/>
      </w:divBdr>
    </w:div>
    <w:div w:id="979577015">
      <w:bodyDiv w:val="1"/>
      <w:marLeft w:val="0"/>
      <w:marRight w:val="0"/>
      <w:marTop w:val="0"/>
      <w:marBottom w:val="0"/>
      <w:divBdr>
        <w:top w:val="none" w:sz="0" w:space="0" w:color="auto"/>
        <w:left w:val="none" w:sz="0" w:space="0" w:color="auto"/>
        <w:bottom w:val="none" w:sz="0" w:space="0" w:color="auto"/>
        <w:right w:val="none" w:sz="0" w:space="0" w:color="auto"/>
      </w:divBdr>
    </w:div>
    <w:div w:id="983239979">
      <w:bodyDiv w:val="1"/>
      <w:marLeft w:val="0"/>
      <w:marRight w:val="0"/>
      <w:marTop w:val="0"/>
      <w:marBottom w:val="0"/>
      <w:divBdr>
        <w:top w:val="none" w:sz="0" w:space="0" w:color="auto"/>
        <w:left w:val="none" w:sz="0" w:space="0" w:color="auto"/>
        <w:bottom w:val="none" w:sz="0" w:space="0" w:color="auto"/>
        <w:right w:val="none" w:sz="0" w:space="0" w:color="auto"/>
      </w:divBdr>
    </w:div>
    <w:div w:id="1004631381">
      <w:bodyDiv w:val="1"/>
      <w:marLeft w:val="0"/>
      <w:marRight w:val="0"/>
      <w:marTop w:val="0"/>
      <w:marBottom w:val="0"/>
      <w:divBdr>
        <w:top w:val="none" w:sz="0" w:space="0" w:color="auto"/>
        <w:left w:val="none" w:sz="0" w:space="0" w:color="auto"/>
        <w:bottom w:val="none" w:sz="0" w:space="0" w:color="auto"/>
        <w:right w:val="none" w:sz="0" w:space="0" w:color="auto"/>
      </w:divBdr>
    </w:div>
    <w:div w:id="1007486891">
      <w:bodyDiv w:val="1"/>
      <w:marLeft w:val="0"/>
      <w:marRight w:val="0"/>
      <w:marTop w:val="0"/>
      <w:marBottom w:val="0"/>
      <w:divBdr>
        <w:top w:val="none" w:sz="0" w:space="0" w:color="auto"/>
        <w:left w:val="none" w:sz="0" w:space="0" w:color="auto"/>
        <w:bottom w:val="none" w:sz="0" w:space="0" w:color="auto"/>
        <w:right w:val="none" w:sz="0" w:space="0" w:color="auto"/>
      </w:divBdr>
    </w:div>
    <w:div w:id="1007753198">
      <w:bodyDiv w:val="1"/>
      <w:marLeft w:val="0"/>
      <w:marRight w:val="0"/>
      <w:marTop w:val="0"/>
      <w:marBottom w:val="0"/>
      <w:divBdr>
        <w:top w:val="none" w:sz="0" w:space="0" w:color="auto"/>
        <w:left w:val="none" w:sz="0" w:space="0" w:color="auto"/>
        <w:bottom w:val="none" w:sz="0" w:space="0" w:color="auto"/>
        <w:right w:val="none" w:sz="0" w:space="0" w:color="auto"/>
      </w:divBdr>
    </w:div>
    <w:div w:id="1008558538">
      <w:bodyDiv w:val="1"/>
      <w:marLeft w:val="0"/>
      <w:marRight w:val="0"/>
      <w:marTop w:val="0"/>
      <w:marBottom w:val="0"/>
      <w:divBdr>
        <w:top w:val="none" w:sz="0" w:space="0" w:color="auto"/>
        <w:left w:val="none" w:sz="0" w:space="0" w:color="auto"/>
        <w:bottom w:val="none" w:sz="0" w:space="0" w:color="auto"/>
        <w:right w:val="none" w:sz="0" w:space="0" w:color="auto"/>
      </w:divBdr>
    </w:div>
    <w:div w:id="1009454425">
      <w:bodyDiv w:val="1"/>
      <w:marLeft w:val="0"/>
      <w:marRight w:val="0"/>
      <w:marTop w:val="0"/>
      <w:marBottom w:val="0"/>
      <w:divBdr>
        <w:top w:val="none" w:sz="0" w:space="0" w:color="auto"/>
        <w:left w:val="none" w:sz="0" w:space="0" w:color="auto"/>
        <w:bottom w:val="none" w:sz="0" w:space="0" w:color="auto"/>
        <w:right w:val="none" w:sz="0" w:space="0" w:color="auto"/>
      </w:divBdr>
    </w:div>
    <w:div w:id="1023824063">
      <w:bodyDiv w:val="1"/>
      <w:marLeft w:val="0"/>
      <w:marRight w:val="0"/>
      <w:marTop w:val="0"/>
      <w:marBottom w:val="0"/>
      <w:divBdr>
        <w:top w:val="none" w:sz="0" w:space="0" w:color="auto"/>
        <w:left w:val="none" w:sz="0" w:space="0" w:color="auto"/>
        <w:bottom w:val="none" w:sz="0" w:space="0" w:color="auto"/>
        <w:right w:val="none" w:sz="0" w:space="0" w:color="auto"/>
      </w:divBdr>
    </w:div>
    <w:div w:id="1025134194">
      <w:bodyDiv w:val="1"/>
      <w:marLeft w:val="0"/>
      <w:marRight w:val="0"/>
      <w:marTop w:val="0"/>
      <w:marBottom w:val="0"/>
      <w:divBdr>
        <w:top w:val="none" w:sz="0" w:space="0" w:color="auto"/>
        <w:left w:val="none" w:sz="0" w:space="0" w:color="auto"/>
        <w:bottom w:val="none" w:sz="0" w:space="0" w:color="auto"/>
        <w:right w:val="none" w:sz="0" w:space="0" w:color="auto"/>
      </w:divBdr>
    </w:div>
    <w:div w:id="1040672259">
      <w:bodyDiv w:val="1"/>
      <w:marLeft w:val="0"/>
      <w:marRight w:val="0"/>
      <w:marTop w:val="0"/>
      <w:marBottom w:val="0"/>
      <w:divBdr>
        <w:top w:val="none" w:sz="0" w:space="0" w:color="auto"/>
        <w:left w:val="none" w:sz="0" w:space="0" w:color="auto"/>
        <w:bottom w:val="none" w:sz="0" w:space="0" w:color="auto"/>
        <w:right w:val="none" w:sz="0" w:space="0" w:color="auto"/>
      </w:divBdr>
    </w:div>
    <w:div w:id="1049308610">
      <w:bodyDiv w:val="1"/>
      <w:marLeft w:val="0"/>
      <w:marRight w:val="0"/>
      <w:marTop w:val="0"/>
      <w:marBottom w:val="0"/>
      <w:divBdr>
        <w:top w:val="none" w:sz="0" w:space="0" w:color="auto"/>
        <w:left w:val="none" w:sz="0" w:space="0" w:color="auto"/>
        <w:bottom w:val="none" w:sz="0" w:space="0" w:color="auto"/>
        <w:right w:val="none" w:sz="0" w:space="0" w:color="auto"/>
      </w:divBdr>
    </w:div>
    <w:div w:id="1054887260">
      <w:bodyDiv w:val="1"/>
      <w:marLeft w:val="0"/>
      <w:marRight w:val="0"/>
      <w:marTop w:val="0"/>
      <w:marBottom w:val="0"/>
      <w:divBdr>
        <w:top w:val="none" w:sz="0" w:space="0" w:color="auto"/>
        <w:left w:val="none" w:sz="0" w:space="0" w:color="auto"/>
        <w:bottom w:val="none" w:sz="0" w:space="0" w:color="auto"/>
        <w:right w:val="none" w:sz="0" w:space="0" w:color="auto"/>
      </w:divBdr>
    </w:div>
    <w:div w:id="1058015115">
      <w:bodyDiv w:val="1"/>
      <w:marLeft w:val="0"/>
      <w:marRight w:val="0"/>
      <w:marTop w:val="0"/>
      <w:marBottom w:val="0"/>
      <w:divBdr>
        <w:top w:val="none" w:sz="0" w:space="0" w:color="auto"/>
        <w:left w:val="none" w:sz="0" w:space="0" w:color="auto"/>
        <w:bottom w:val="none" w:sz="0" w:space="0" w:color="auto"/>
        <w:right w:val="none" w:sz="0" w:space="0" w:color="auto"/>
      </w:divBdr>
    </w:div>
    <w:div w:id="1071930111">
      <w:bodyDiv w:val="1"/>
      <w:marLeft w:val="0"/>
      <w:marRight w:val="0"/>
      <w:marTop w:val="0"/>
      <w:marBottom w:val="0"/>
      <w:divBdr>
        <w:top w:val="none" w:sz="0" w:space="0" w:color="auto"/>
        <w:left w:val="none" w:sz="0" w:space="0" w:color="auto"/>
        <w:bottom w:val="none" w:sz="0" w:space="0" w:color="auto"/>
        <w:right w:val="none" w:sz="0" w:space="0" w:color="auto"/>
      </w:divBdr>
    </w:div>
    <w:div w:id="1075589368">
      <w:bodyDiv w:val="1"/>
      <w:marLeft w:val="0"/>
      <w:marRight w:val="0"/>
      <w:marTop w:val="0"/>
      <w:marBottom w:val="0"/>
      <w:divBdr>
        <w:top w:val="none" w:sz="0" w:space="0" w:color="auto"/>
        <w:left w:val="none" w:sz="0" w:space="0" w:color="auto"/>
        <w:bottom w:val="none" w:sz="0" w:space="0" w:color="auto"/>
        <w:right w:val="none" w:sz="0" w:space="0" w:color="auto"/>
      </w:divBdr>
    </w:div>
    <w:div w:id="1078819653">
      <w:bodyDiv w:val="1"/>
      <w:marLeft w:val="0"/>
      <w:marRight w:val="0"/>
      <w:marTop w:val="0"/>
      <w:marBottom w:val="0"/>
      <w:divBdr>
        <w:top w:val="none" w:sz="0" w:space="0" w:color="auto"/>
        <w:left w:val="none" w:sz="0" w:space="0" w:color="auto"/>
        <w:bottom w:val="none" w:sz="0" w:space="0" w:color="auto"/>
        <w:right w:val="none" w:sz="0" w:space="0" w:color="auto"/>
      </w:divBdr>
    </w:div>
    <w:div w:id="1081758388">
      <w:bodyDiv w:val="1"/>
      <w:marLeft w:val="0"/>
      <w:marRight w:val="0"/>
      <w:marTop w:val="0"/>
      <w:marBottom w:val="0"/>
      <w:divBdr>
        <w:top w:val="none" w:sz="0" w:space="0" w:color="auto"/>
        <w:left w:val="none" w:sz="0" w:space="0" w:color="auto"/>
        <w:bottom w:val="none" w:sz="0" w:space="0" w:color="auto"/>
        <w:right w:val="none" w:sz="0" w:space="0" w:color="auto"/>
      </w:divBdr>
    </w:div>
    <w:div w:id="1088842995">
      <w:bodyDiv w:val="1"/>
      <w:marLeft w:val="0"/>
      <w:marRight w:val="0"/>
      <w:marTop w:val="0"/>
      <w:marBottom w:val="0"/>
      <w:divBdr>
        <w:top w:val="none" w:sz="0" w:space="0" w:color="auto"/>
        <w:left w:val="none" w:sz="0" w:space="0" w:color="auto"/>
        <w:bottom w:val="none" w:sz="0" w:space="0" w:color="auto"/>
        <w:right w:val="none" w:sz="0" w:space="0" w:color="auto"/>
      </w:divBdr>
    </w:div>
    <w:div w:id="1094784390">
      <w:bodyDiv w:val="1"/>
      <w:marLeft w:val="0"/>
      <w:marRight w:val="0"/>
      <w:marTop w:val="0"/>
      <w:marBottom w:val="0"/>
      <w:divBdr>
        <w:top w:val="none" w:sz="0" w:space="0" w:color="auto"/>
        <w:left w:val="none" w:sz="0" w:space="0" w:color="auto"/>
        <w:bottom w:val="none" w:sz="0" w:space="0" w:color="auto"/>
        <w:right w:val="none" w:sz="0" w:space="0" w:color="auto"/>
      </w:divBdr>
    </w:div>
    <w:div w:id="1119841827">
      <w:bodyDiv w:val="1"/>
      <w:marLeft w:val="0"/>
      <w:marRight w:val="0"/>
      <w:marTop w:val="0"/>
      <w:marBottom w:val="0"/>
      <w:divBdr>
        <w:top w:val="none" w:sz="0" w:space="0" w:color="auto"/>
        <w:left w:val="none" w:sz="0" w:space="0" w:color="auto"/>
        <w:bottom w:val="none" w:sz="0" w:space="0" w:color="auto"/>
        <w:right w:val="none" w:sz="0" w:space="0" w:color="auto"/>
      </w:divBdr>
    </w:div>
    <w:div w:id="1126772730">
      <w:bodyDiv w:val="1"/>
      <w:marLeft w:val="0"/>
      <w:marRight w:val="0"/>
      <w:marTop w:val="0"/>
      <w:marBottom w:val="0"/>
      <w:divBdr>
        <w:top w:val="none" w:sz="0" w:space="0" w:color="auto"/>
        <w:left w:val="none" w:sz="0" w:space="0" w:color="auto"/>
        <w:bottom w:val="none" w:sz="0" w:space="0" w:color="auto"/>
        <w:right w:val="none" w:sz="0" w:space="0" w:color="auto"/>
      </w:divBdr>
    </w:div>
    <w:div w:id="1148985043">
      <w:bodyDiv w:val="1"/>
      <w:marLeft w:val="0"/>
      <w:marRight w:val="0"/>
      <w:marTop w:val="0"/>
      <w:marBottom w:val="0"/>
      <w:divBdr>
        <w:top w:val="none" w:sz="0" w:space="0" w:color="auto"/>
        <w:left w:val="none" w:sz="0" w:space="0" w:color="auto"/>
        <w:bottom w:val="none" w:sz="0" w:space="0" w:color="auto"/>
        <w:right w:val="none" w:sz="0" w:space="0" w:color="auto"/>
      </w:divBdr>
    </w:div>
    <w:div w:id="1150832226">
      <w:bodyDiv w:val="1"/>
      <w:marLeft w:val="0"/>
      <w:marRight w:val="0"/>
      <w:marTop w:val="0"/>
      <w:marBottom w:val="0"/>
      <w:divBdr>
        <w:top w:val="none" w:sz="0" w:space="0" w:color="auto"/>
        <w:left w:val="none" w:sz="0" w:space="0" w:color="auto"/>
        <w:bottom w:val="none" w:sz="0" w:space="0" w:color="auto"/>
        <w:right w:val="none" w:sz="0" w:space="0" w:color="auto"/>
      </w:divBdr>
    </w:div>
    <w:div w:id="1155681433">
      <w:bodyDiv w:val="1"/>
      <w:marLeft w:val="0"/>
      <w:marRight w:val="0"/>
      <w:marTop w:val="0"/>
      <w:marBottom w:val="0"/>
      <w:divBdr>
        <w:top w:val="none" w:sz="0" w:space="0" w:color="auto"/>
        <w:left w:val="none" w:sz="0" w:space="0" w:color="auto"/>
        <w:bottom w:val="none" w:sz="0" w:space="0" w:color="auto"/>
        <w:right w:val="none" w:sz="0" w:space="0" w:color="auto"/>
      </w:divBdr>
    </w:div>
    <w:div w:id="1160661816">
      <w:bodyDiv w:val="1"/>
      <w:marLeft w:val="0"/>
      <w:marRight w:val="0"/>
      <w:marTop w:val="0"/>
      <w:marBottom w:val="0"/>
      <w:divBdr>
        <w:top w:val="none" w:sz="0" w:space="0" w:color="auto"/>
        <w:left w:val="none" w:sz="0" w:space="0" w:color="auto"/>
        <w:bottom w:val="none" w:sz="0" w:space="0" w:color="auto"/>
        <w:right w:val="none" w:sz="0" w:space="0" w:color="auto"/>
      </w:divBdr>
    </w:div>
    <w:div w:id="1166748333">
      <w:bodyDiv w:val="1"/>
      <w:marLeft w:val="0"/>
      <w:marRight w:val="0"/>
      <w:marTop w:val="0"/>
      <w:marBottom w:val="0"/>
      <w:divBdr>
        <w:top w:val="none" w:sz="0" w:space="0" w:color="auto"/>
        <w:left w:val="none" w:sz="0" w:space="0" w:color="auto"/>
        <w:bottom w:val="none" w:sz="0" w:space="0" w:color="auto"/>
        <w:right w:val="none" w:sz="0" w:space="0" w:color="auto"/>
      </w:divBdr>
    </w:div>
    <w:div w:id="1186597728">
      <w:bodyDiv w:val="1"/>
      <w:marLeft w:val="0"/>
      <w:marRight w:val="0"/>
      <w:marTop w:val="0"/>
      <w:marBottom w:val="0"/>
      <w:divBdr>
        <w:top w:val="none" w:sz="0" w:space="0" w:color="auto"/>
        <w:left w:val="none" w:sz="0" w:space="0" w:color="auto"/>
        <w:bottom w:val="none" w:sz="0" w:space="0" w:color="auto"/>
        <w:right w:val="none" w:sz="0" w:space="0" w:color="auto"/>
      </w:divBdr>
    </w:div>
    <w:div w:id="1195770214">
      <w:bodyDiv w:val="1"/>
      <w:marLeft w:val="0"/>
      <w:marRight w:val="0"/>
      <w:marTop w:val="0"/>
      <w:marBottom w:val="0"/>
      <w:divBdr>
        <w:top w:val="none" w:sz="0" w:space="0" w:color="auto"/>
        <w:left w:val="none" w:sz="0" w:space="0" w:color="auto"/>
        <w:bottom w:val="none" w:sz="0" w:space="0" w:color="auto"/>
        <w:right w:val="none" w:sz="0" w:space="0" w:color="auto"/>
      </w:divBdr>
    </w:div>
    <w:div w:id="1230308111">
      <w:bodyDiv w:val="1"/>
      <w:marLeft w:val="0"/>
      <w:marRight w:val="0"/>
      <w:marTop w:val="0"/>
      <w:marBottom w:val="0"/>
      <w:divBdr>
        <w:top w:val="none" w:sz="0" w:space="0" w:color="auto"/>
        <w:left w:val="none" w:sz="0" w:space="0" w:color="auto"/>
        <w:bottom w:val="none" w:sz="0" w:space="0" w:color="auto"/>
        <w:right w:val="none" w:sz="0" w:space="0" w:color="auto"/>
      </w:divBdr>
    </w:div>
    <w:div w:id="1246888631">
      <w:bodyDiv w:val="1"/>
      <w:marLeft w:val="0"/>
      <w:marRight w:val="0"/>
      <w:marTop w:val="0"/>
      <w:marBottom w:val="0"/>
      <w:divBdr>
        <w:top w:val="none" w:sz="0" w:space="0" w:color="auto"/>
        <w:left w:val="none" w:sz="0" w:space="0" w:color="auto"/>
        <w:bottom w:val="none" w:sz="0" w:space="0" w:color="auto"/>
        <w:right w:val="none" w:sz="0" w:space="0" w:color="auto"/>
      </w:divBdr>
    </w:div>
    <w:div w:id="1259018867">
      <w:bodyDiv w:val="1"/>
      <w:marLeft w:val="0"/>
      <w:marRight w:val="0"/>
      <w:marTop w:val="0"/>
      <w:marBottom w:val="0"/>
      <w:divBdr>
        <w:top w:val="none" w:sz="0" w:space="0" w:color="auto"/>
        <w:left w:val="none" w:sz="0" w:space="0" w:color="auto"/>
        <w:bottom w:val="none" w:sz="0" w:space="0" w:color="auto"/>
        <w:right w:val="none" w:sz="0" w:space="0" w:color="auto"/>
      </w:divBdr>
    </w:div>
    <w:div w:id="1270359336">
      <w:bodyDiv w:val="1"/>
      <w:marLeft w:val="0"/>
      <w:marRight w:val="0"/>
      <w:marTop w:val="0"/>
      <w:marBottom w:val="0"/>
      <w:divBdr>
        <w:top w:val="none" w:sz="0" w:space="0" w:color="auto"/>
        <w:left w:val="none" w:sz="0" w:space="0" w:color="auto"/>
        <w:bottom w:val="none" w:sz="0" w:space="0" w:color="auto"/>
        <w:right w:val="none" w:sz="0" w:space="0" w:color="auto"/>
      </w:divBdr>
    </w:div>
    <w:div w:id="1270773000">
      <w:bodyDiv w:val="1"/>
      <w:marLeft w:val="0"/>
      <w:marRight w:val="0"/>
      <w:marTop w:val="0"/>
      <w:marBottom w:val="0"/>
      <w:divBdr>
        <w:top w:val="none" w:sz="0" w:space="0" w:color="auto"/>
        <w:left w:val="none" w:sz="0" w:space="0" w:color="auto"/>
        <w:bottom w:val="none" w:sz="0" w:space="0" w:color="auto"/>
        <w:right w:val="none" w:sz="0" w:space="0" w:color="auto"/>
      </w:divBdr>
    </w:div>
    <w:div w:id="1280800056">
      <w:bodyDiv w:val="1"/>
      <w:marLeft w:val="0"/>
      <w:marRight w:val="0"/>
      <w:marTop w:val="0"/>
      <w:marBottom w:val="0"/>
      <w:divBdr>
        <w:top w:val="none" w:sz="0" w:space="0" w:color="auto"/>
        <w:left w:val="none" w:sz="0" w:space="0" w:color="auto"/>
        <w:bottom w:val="none" w:sz="0" w:space="0" w:color="auto"/>
        <w:right w:val="none" w:sz="0" w:space="0" w:color="auto"/>
      </w:divBdr>
      <w:divsChild>
        <w:div w:id="289677129">
          <w:marLeft w:val="0"/>
          <w:marRight w:val="0"/>
          <w:marTop w:val="0"/>
          <w:marBottom w:val="0"/>
          <w:divBdr>
            <w:top w:val="none" w:sz="0" w:space="0" w:color="auto"/>
            <w:left w:val="none" w:sz="0" w:space="0" w:color="auto"/>
            <w:bottom w:val="none" w:sz="0" w:space="0" w:color="auto"/>
            <w:right w:val="none" w:sz="0" w:space="0" w:color="auto"/>
          </w:divBdr>
        </w:div>
        <w:div w:id="339938772">
          <w:marLeft w:val="0"/>
          <w:marRight w:val="0"/>
          <w:marTop w:val="0"/>
          <w:marBottom w:val="0"/>
          <w:divBdr>
            <w:top w:val="none" w:sz="0" w:space="0" w:color="auto"/>
            <w:left w:val="none" w:sz="0" w:space="0" w:color="auto"/>
            <w:bottom w:val="none" w:sz="0" w:space="0" w:color="auto"/>
            <w:right w:val="none" w:sz="0" w:space="0" w:color="auto"/>
          </w:divBdr>
        </w:div>
        <w:div w:id="342899291">
          <w:marLeft w:val="0"/>
          <w:marRight w:val="0"/>
          <w:marTop w:val="0"/>
          <w:marBottom w:val="0"/>
          <w:divBdr>
            <w:top w:val="none" w:sz="0" w:space="0" w:color="auto"/>
            <w:left w:val="none" w:sz="0" w:space="0" w:color="auto"/>
            <w:bottom w:val="none" w:sz="0" w:space="0" w:color="auto"/>
            <w:right w:val="none" w:sz="0" w:space="0" w:color="auto"/>
          </w:divBdr>
        </w:div>
        <w:div w:id="1270164810">
          <w:marLeft w:val="0"/>
          <w:marRight w:val="0"/>
          <w:marTop w:val="0"/>
          <w:marBottom w:val="0"/>
          <w:divBdr>
            <w:top w:val="none" w:sz="0" w:space="0" w:color="auto"/>
            <w:left w:val="none" w:sz="0" w:space="0" w:color="auto"/>
            <w:bottom w:val="none" w:sz="0" w:space="0" w:color="auto"/>
            <w:right w:val="none" w:sz="0" w:space="0" w:color="auto"/>
          </w:divBdr>
        </w:div>
      </w:divsChild>
    </w:div>
    <w:div w:id="1282153449">
      <w:bodyDiv w:val="1"/>
      <w:marLeft w:val="0"/>
      <w:marRight w:val="0"/>
      <w:marTop w:val="0"/>
      <w:marBottom w:val="0"/>
      <w:divBdr>
        <w:top w:val="none" w:sz="0" w:space="0" w:color="auto"/>
        <w:left w:val="none" w:sz="0" w:space="0" w:color="auto"/>
        <w:bottom w:val="none" w:sz="0" w:space="0" w:color="auto"/>
        <w:right w:val="none" w:sz="0" w:space="0" w:color="auto"/>
      </w:divBdr>
    </w:div>
    <w:div w:id="1295789766">
      <w:bodyDiv w:val="1"/>
      <w:marLeft w:val="0"/>
      <w:marRight w:val="0"/>
      <w:marTop w:val="0"/>
      <w:marBottom w:val="0"/>
      <w:divBdr>
        <w:top w:val="none" w:sz="0" w:space="0" w:color="auto"/>
        <w:left w:val="none" w:sz="0" w:space="0" w:color="auto"/>
        <w:bottom w:val="none" w:sz="0" w:space="0" w:color="auto"/>
        <w:right w:val="none" w:sz="0" w:space="0" w:color="auto"/>
      </w:divBdr>
    </w:div>
    <w:div w:id="1324431723">
      <w:bodyDiv w:val="1"/>
      <w:marLeft w:val="0"/>
      <w:marRight w:val="0"/>
      <w:marTop w:val="0"/>
      <w:marBottom w:val="0"/>
      <w:divBdr>
        <w:top w:val="none" w:sz="0" w:space="0" w:color="auto"/>
        <w:left w:val="none" w:sz="0" w:space="0" w:color="auto"/>
        <w:bottom w:val="none" w:sz="0" w:space="0" w:color="auto"/>
        <w:right w:val="none" w:sz="0" w:space="0" w:color="auto"/>
      </w:divBdr>
    </w:div>
    <w:div w:id="1334378738">
      <w:bodyDiv w:val="1"/>
      <w:marLeft w:val="0"/>
      <w:marRight w:val="0"/>
      <w:marTop w:val="0"/>
      <w:marBottom w:val="0"/>
      <w:divBdr>
        <w:top w:val="none" w:sz="0" w:space="0" w:color="auto"/>
        <w:left w:val="none" w:sz="0" w:space="0" w:color="auto"/>
        <w:bottom w:val="none" w:sz="0" w:space="0" w:color="auto"/>
        <w:right w:val="none" w:sz="0" w:space="0" w:color="auto"/>
      </w:divBdr>
    </w:div>
    <w:div w:id="1342656868">
      <w:bodyDiv w:val="1"/>
      <w:marLeft w:val="0"/>
      <w:marRight w:val="0"/>
      <w:marTop w:val="0"/>
      <w:marBottom w:val="0"/>
      <w:divBdr>
        <w:top w:val="none" w:sz="0" w:space="0" w:color="auto"/>
        <w:left w:val="none" w:sz="0" w:space="0" w:color="auto"/>
        <w:bottom w:val="none" w:sz="0" w:space="0" w:color="auto"/>
        <w:right w:val="none" w:sz="0" w:space="0" w:color="auto"/>
      </w:divBdr>
    </w:div>
    <w:div w:id="1351368432">
      <w:bodyDiv w:val="1"/>
      <w:marLeft w:val="0"/>
      <w:marRight w:val="0"/>
      <w:marTop w:val="0"/>
      <w:marBottom w:val="0"/>
      <w:divBdr>
        <w:top w:val="none" w:sz="0" w:space="0" w:color="auto"/>
        <w:left w:val="none" w:sz="0" w:space="0" w:color="auto"/>
        <w:bottom w:val="none" w:sz="0" w:space="0" w:color="auto"/>
        <w:right w:val="none" w:sz="0" w:space="0" w:color="auto"/>
      </w:divBdr>
    </w:div>
    <w:div w:id="1354845299">
      <w:bodyDiv w:val="1"/>
      <w:marLeft w:val="0"/>
      <w:marRight w:val="0"/>
      <w:marTop w:val="0"/>
      <w:marBottom w:val="0"/>
      <w:divBdr>
        <w:top w:val="none" w:sz="0" w:space="0" w:color="auto"/>
        <w:left w:val="none" w:sz="0" w:space="0" w:color="auto"/>
        <w:bottom w:val="none" w:sz="0" w:space="0" w:color="auto"/>
        <w:right w:val="none" w:sz="0" w:space="0" w:color="auto"/>
      </w:divBdr>
    </w:div>
    <w:div w:id="1364356852">
      <w:bodyDiv w:val="1"/>
      <w:marLeft w:val="0"/>
      <w:marRight w:val="0"/>
      <w:marTop w:val="0"/>
      <w:marBottom w:val="0"/>
      <w:divBdr>
        <w:top w:val="none" w:sz="0" w:space="0" w:color="auto"/>
        <w:left w:val="none" w:sz="0" w:space="0" w:color="auto"/>
        <w:bottom w:val="none" w:sz="0" w:space="0" w:color="auto"/>
        <w:right w:val="none" w:sz="0" w:space="0" w:color="auto"/>
      </w:divBdr>
    </w:div>
    <w:div w:id="1393231910">
      <w:bodyDiv w:val="1"/>
      <w:marLeft w:val="0"/>
      <w:marRight w:val="0"/>
      <w:marTop w:val="0"/>
      <w:marBottom w:val="0"/>
      <w:divBdr>
        <w:top w:val="none" w:sz="0" w:space="0" w:color="auto"/>
        <w:left w:val="none" w:sz="0" w:space="0" w:color="auto"/>
        <w:bottom w:val="none" w:sz="0" w:space="0" w:color="auto"/>
        <w:right w:val="none" w:sz="0" w:space="0" w:color="auto"/>
      </w:divBdr>
    </w:div>
    <w:div w:id="1418480314">
      <w:bodyDiv w:val="1"/>
      <w:marLeft w:val="0"/>
      <w:marRight w:val="0"/>
      <w:marTop w:val="0"/>
      <w:marBottom w:val="0"/>
      <w:divBdr>
        <w:top w:val="none" w:sz="0" w:space="0" w:color="auto"/>
        <w:left w:val="none" w:sz="0" w:space="0" w:color="auto"/>
        <w:bottom w:val="none" w:sz="0" w:space="0" w:color="auto"/>
        <w:right w:val="none" w:sz="0" w:space="0" w:color="auto"/>
      </w:divBdr>
    </w:div>
    <w:div w:id="1424841342">
      <w:bodyDiv w:val="1"/>
      <w:marLeft w:val="0"/>
      <w:marRight w:val="0"/>
      <w:marTop w:val="0"/>
      <w:marBottom w:val="0"/>
      <w:divBdr>
        <w:top w:val="none" w:sz="0" w:space="0" w:color="auto"/>
        <w:left w:val="none" w:sz="0" w:space="0" w:color="auto"/>
        <w:bottom w:val="none" w:sz="0" w:space="0" w:color="auto"/>
        <w:right w:val="none" w:sz="0" w:space="0" w:color="auto"/>
      </w:divBdr>
    </w:div>
    <w:div w:id="1442915669">
      <w:bodyDiv w:val="1"/>
      <w:marLeft w:val="0"/>
      <w:marRight w:val="0"/>
      <w:marTop w:val="0"/>
      <w:marBottom w:val="0"/>
      <w:divBdr>
        <w:top w:val="none" w:sz="0" w:space="0" w:color="auto"/>
        <w:left w:val="none" w:sz="0" w:space="0" w:color="auto"/>
        <w:bottom w:val="none" w:sz="0" w:space="0" w:color="auto"/>
        <w:right w:val="none" w:sz="0" w:space="0" w:color="auto"/>
      </w:divBdr>
    </w:div>
    <w:div w:id="1451320013">
      <w:bodyDiv w:val="1"/>
      <w:marLeft w:val="0"/>
      <w:marRight w:val="0"/>
      <w:marTop w:val="0"/>
      <w:marBottom w:val="0"/>
      <w:divBdr>
        <w:top w:val="none" w:sz="0" w:space="0" w:color="auto"/>
        <w:left w:val="none" w:sz="0" w:space="0" w:color="auto"/>
        <w:bottom w:val="none" w:sz="0" w:space="0" w:color="auto"/>
        <w:right w:val="none" w:sz="0" w:space="0" w:color="auto"/>
      </w:divBdr>
    </w:div>
    <w:div w:id="1455296535">
      <w:bodyDiv w:val="1"/>
      <w:marLeft w:val="0"/>
      <w:marRight w:val="0"/>
      <w:marTop w:val="0"/>
      <w:marBottom w:val="0"/>
      <w:divBdr>
        <w:top w:val="none" w:sz="0" w:space="0" w:color="auto"/>
        <w:left w:val="none" w:sz="0" w:space="0" w:color="auto"/>
        <w:bottom w:val="none" w:sz="0" w:space="0" w:color="auto"/>
        <w:right w:val="none" w:sz="0" w:space="0" w:color="auto"/>
      </w:divBdr>
    </w:div>
    <w:div w:id="1507936862">
      <w:bodyDiv w:val="1"/>
      <w:marLeft w:val="0"/>
      <w:marRight w:val="0"/>
      <w:marTop w:val="0"/>
      <w:marBottom w:val="0"/>
      <w:divBdr>
        <w:top w:val="none" w:sz="0" w:space="0" w:color="auto"/>
        <w:left w:val="none" w:sz="0" w:space="0" w:color="auto"/>
        <w:bottom w:val="none" w:sz="0" w:space="0" w:color="auto"/>
        <w:right w:val="none" w:sz="0" w:space="0" w:color="auto"/>
      </w:divBdr>
    </w:div>
    <w:div w:id="1543203289">
      <w:bodyDiv w:val="1"/>
      <w:marLeft w:val="0"/>
      <w:marRight w:val="0"/>
      <w:marTop w:val="0"/>
      <w:marBottom w:val="0"/>
      <w:divBdr>
        <w:top w:val="none" w:sz="0" w:space="0" w:color="auto"/>
        <w:left w:val="none" w:sz="0" w:space="0" w:color="auto"/>
        <w:bottom w:val="none" w:sz="0" w:space="0" w:color="auto"/>
        <w:right w:val="none" w:sz="0" w:space="0" w:color="auto"/>
      </w:divBdr>
    </w:div>
    <w:div w:id="1544516236">
      <w:bodyDiv w:val="1"/>
      <w:marLeft w:val="0"/>
      <w:marRight w:val="0"/>
      <w:marTop w:val="0"/>
      <w:marBottom w:val="0"/>
      <w:divBdr>
        <w:top w:val="none" w:sz="0" w:space="0" w:color="auto"/>
        <w:left w:val="none" w:sz="0" w:space="0" w:color="auto"/>
        <w:bottom w:val="none" w:sz="0" w:space="0" w:color="auto"/>
        <w:right w:val="none" w:sz="0" w:space="0" w:color="auto"/>
      </w:divBdr>
    </w:div>
    <w:div w:id="1555576671">
      <w:bodyDiv w:val="1"/>
      <w:marLeft w:val="0"/>
      <w:marRight w:val="0"/>
      <w:marTop w:val="0"/>
      <w:marBottom w:val="0"/>
      <w:divBdr>
        <w:top w:val="none" w:sz="0" w:space="0" w:color="auto"/>
        <w:left w:val="none" w:sz="0" w:space="0" w:color="auto"/>
        <w:bottom w:val="none" w:sz="0" w:space="0" w:color="auto"/>
        <w:right w:val="none" w:sz="0" w:space="0" w:color="auto"/>
      </w:divBdr>
    </w:div>
    <w:div w:id="1559632619">
      <w:bodyDiv w:val="1"/>
      <w:marLeft w:val="0"/>
      <w:marRight w:val="0"/>
      <w:marTop w:val="0"/>
      <w:marBottom w:val="0"/>
      <w:divBdr>
        <w:top w:val="none" w:sz="0" w:space="0" w:color="auto"/>
        <w:left w:val="none" w:sz="0" w:space="0" w:color="auto"/>
        <w:bottom w:val="none" w:sz="0" w:space="0" w:color="auto"/>
        <w:right w:val="none" w:sz="0" w:space="0" w:color="auto"/>
      </w:divBdr>
    </w:div>
    <w:div w:id="1569194301">
      <w:bodyDiv w:val="1"/>
      <w:marLeft w:val="0"/>
      <w:marRight w:val="0"/>
      <w:marTop w:val="0"/>
      <w:marBottom w:val="0"/>
      <w:divBdr>
        <w:top w:val="none" w:sz="0" w:space="0" w:color="auto"/>
        <w:left w:val="none" w:sz="0" w:space="0" w:color="auto"/>
        <w:bottom w:val="none" w:sz="0" w:space="0" w:color="auto"/>
        <w:right w:val="none" w:sz="0" w:space="0" w:color="auto"/>
      </w:divBdr>
    </w:div>
    <w:div w:id="1570573020">
      <w:bodyDiv w:val="1"/>
      <w:marLeft w:val="0"/>
      <w:marRight w:val="0"/>
      <w:marTop w:val="0"/>
      <w:marBottom w:val="0"/>
      <w:divBdr>
        <w:top w:val="none" w:sz="0" w:space="0" w:color="auto"/>
        <w:left w:val="none" w:sz="0" w:space="0" w:color="auto"/>
        <w:bottom w:val="none" w:sz="0" w:space="0" w:color="auto"/>
        <w:right w:val="none" w:sz="0" w:space="0" w:color="auto"/>
      </w:divBdr>
    </w:div>
    <w:div w:id="1575701995">
      <w:bodyDiv w:val="1"/>
      <w:marLeft w:val="0"/>
      <w:marRight w:val="0"/>
      <w:marTop w:val="0"/>
      <w:marBottom w:val="0"/>
      <w:divBdr>
        <w:top w:val="none" w:sz="0" w:space="0" w:color="auto"/>
        <w:left w:val="none" w:sz="0" w:space="0" w:color="auto"/>
        <w:bottom w:val="none" w:sz="0" w:space="0" w:color="auto"/>
        <w:right w:val="none" w:sz="0" w:space="0" w:color="auto"/>
      </w:divBdr>
    </w:div>
    <w:div w:id="1577203351">
      <w:bodyDiv w:val="1"/>
      <w:marLeft w:val="0"/>
      <w:marRight w:val="0"/>
      <w:marTop w:val="0"/>
      <w:marBottom w:val="0"/>
      <w:divBdr>
        <w:top w:val="none" w:sz="0" w:space="0" w:color="auto"/>
        <w:left w:val="none" w:sz="0" w:space="0" w:color="auto"/>
        <w:bottom w:val="none" w:sz="0" w:space="0" w:color="auto"/>
        <w:right w:val="none" w:sz="0" w:space="0" w:color="auto"/>
      </w:divBdr>
    </w:div>
    <w:div w:id="1579174285">
      <w:bodyDiv w:val="1"/>
      <w:marLeft w:val="0"/>
      <w:marRight w:val="0"/>
      <w:marTop w:val="0"/>
      <w:marBottom w:val="0"/>
      <w:divBdr>
        <w:top w:val="none" w:sz="0" w:space="0" w:color="auto"/>
        <w:left w:val="none" w:sz="0" w:space="0" w:color="auto"/>
        <w:bottom w:val="none" w:sz="0" w:space="0" w:color="auto"/>
        <w:right w:val="none" w:sz="0" w:space="0" w:color="auto"/>
      </w:divBdr>
    </w:div>
    <w:div w:id="1604651106">
      <w:bodyDiv w:val="1"/>
      <w:marLeft w:val="0"/>
      <w:marRight w:val="0"/>
      <w:marTop w:val="0"/>
      <w:marBottom w:val="0"/>
      <w:divBdr>
        <w:top w:val="none" w:sz="0" w:space="0" w:color="auto"/>
        <w:left w:val="none" w:sz="0" w:space="0" w:color="auto"/>
        <w:bottom w:val="none" w:sz="0" w:space="0" w:color="auto"/>
        <w:right w:val="none" w:sz="0" w:space="0" w:color="auto"/>
      </w:divBdr>
    </w:div>
    <w:div w:id="1643150518">
      <w:bodyDiv w:val="1"/>
      <w:marLeft w:val="0"/>
      <w:marRight w:val="0"/>
      <w:marTop w:val="0"/>
      <w:marBottom w:val="0"/>
      <w:divBdr>
        <w:top w:val="none" w:sz="0" w:space="0" w:color="auto"/>
        <w:left w:val="none" w:sz="0" w:space="0" w:color="auto"/>
        <w:bottom w:val="none" w:sz="0" w:space="0" w:color="auto"/>
        <w:right w:val="none" w:sz="0" w:space="0" w:color="auto"/>
      </w:divBdr>
    </w:div>
    <w:div w:id="1644384737">
      <w:bodyDiv w:val="1"/>
      <w:marLeft w:val="0"/>
      <w:marRight w:val="0"/>
      <w:marTop w:val="0"/>
      <w:marBottom w:val="0"/>
      <w:divBdr>
        <w:top w:val="none" w:sz="0" w:space="0" w:color="auto"/>
        <w:left w:val="none" w:sz="0" w:space="0" w:color="auto"/>
        <w:bottom w:val="none" w:sz="0" w:space="0" w:color="auto"/>
        <w:right w:val="none" w:sz="0" w:space="0" w:color="auto"/>
      </w:divBdr>
    </w:div>
    <w:div w:id="1651444262">
      <w:bodyDiv w:val="1"/>
      <w:marLeft w:val="0"/>
      <w:marRight w:val="0"/>
      <w:marTop w:val="0"/>
      <w:marBottom w:val="0"/>
      <w:divBdr>
        <w:top w:val="none" w:sz="0" w:space="0" w:color="auto"/>
        <w:left w:val="none" w:sz="0" w:space="0" w:color="auto"/>
        <w:bottom w:val="none" w:sz="0" w:space="0" w:color="auto"/>
        <w:right w:val="none" w:sz="0" w:space="0" w:color="auto"/>
      </w:divBdr>
    </w:div>
    <w:div w:id="1671179381">
      <w:bodyDiv w:val="1"/>
      <w:marLeft w:val="0"/>
      <w:marRight w:val="0"/>
      <w:marTop w:val="0"/>
      <w:marBottom w:val="0"/>
      <w:divBdr>
        <w:top w:val="none" w:sz="0" w:space="0" w:color="auto"/>
        <w:left w:val="none" w:sz="0" w:space="0" w:color="auto"/>
        <w:bottom w:val="none" w:sz="0" w:space="0" w:color="auto"/>
        <w:right w:val="none" w:sz="0" w:space="0" w:color="auto"/>
      </w:divBdr>
    </w:div>
    <w:div w:id="1677927157">
      <w:bodyDiv w:val="1"/>
      <w:marLeft w:val="0"/>
      <w:marRight w:val="0"/>
      <w:marTop w:val="0"/>
      <w:marBottom w:val="0"/>
      <w:divBdr>
        <w:top w:val="none" w:sz="0" w:space="0" w:color="auto"/>
        <w:left w:val="none" w:sz="0" w:space="0" w:color="auto"/>
        <w:bottom w:val="none" w:sz="0" w:space="0" w:color="auto"/>
        <w:right w:val="none" w:sz="0" w:space="0" w:color="auto"/>
      </w:divBdr>
    </w:div>
    <w:div w:id="1691683958">
      <w:bodyDiv w:val="1"/>
      <w:marLeft w:val="0"/>
      <w:marRight w:val="0"/>
      <w:marTop w:val="0"/>
      <w:marBottom w:val="0"/>
      <w:divBdr>
        <w:top w:val="none" w:sz="0" w:space="0" w:color="auto"/>
        <w:left w:val="none" w:sz="0" w:space="0" w:color="auto"/>
        <w:bottom w:val="none" w:sz="0" w:space="0" w:color="auto"/>
        <w:right w:val="none" w:sz="0" w:space="0" w:color="auto"/>
      </w:divBdr>
    </w:div>
    <w:div w:id="1691954058">
      <w:bodyDiv w:val="1"/>
      <w:marLeft w:val="0"/>
      <w:marRight w:val="0"/>
      <w:marTop w:val="0"/>
      <w:marBottom w:val="0"/>
      <w:divBdr>
        <w:top w:val="none" w:sz="0" w:space="0" w:color="auto"/>
        <w:left w:val="none" w:sz="0" w:space="0" w:color="auto"/>
        <w:bottom w:val="none" w:sz="0" w:space="0" w:color="auto"/>
        <w:right w:val="none" w:sz="0" w:space="0" w:color="auto"/>
      </w:divBdr>
    </w:div>
    <w:div w:id="1714842897">
      <w:bodyDiv w:val="1"/>
      <w:marLeft w:val="0"/>
      <w:marRight w:val="0"/>
      <w:marTop w:val="0"/>
      <w:marBottom w:val="0"/>
      <w:divBdr>
        <w:top w:val="none" w:sz="0" w:space="0" w:color="auto"/>
        <w:left w:val="none" w:sz="0" w:space="0" w:color="auto"/>
        <w:bottom w:val="none" w:sz="0" w:space="0" w:color="auto"/>
        <w:right w:val="none" w:sz="0" w:space="0" w:color="auto"/>
      </w:divBdr>
    </w:div>
    <w:div w:id="1715694674">
      <w:bodyDiv w:val="1"/>
      <w:marLeft w:val="0"/>
      <w:marRight w:val="0"/>
      <w:marTop w:val="0"/>
      <w:marBottom w:val="0"/>
      <w:divBdr>
        <w:top w:val="none" w:sz="0" w:space="0" w:color="auto"/>
        <w:left w:val="none" w:sz="0" w:space="0" w:color="auto"/>
        <w:bottom w:val="none" w:sz="0" w:space="0" w:color="auto"/>
        <w:right w:val="none" w:sz="0" w:space="0" w:color="auto"/>
      </w:divBdr>
    </w:div>
    <w:div w:id="1717125360">
      <w:bodyDiv w:val="1"/>
      <w:marLeft w:val="0"/>
      <w:marRight w:val="0"/>
      <w:marTop w:val="0"/>
      <w:marBottom w:val="0"/>
      <w:divBdr>
        <w:top w:val="none" w:sz="0" w:space="0" w:color="auto"/>
        <w:left w:val="none" w:sz="0" w:space="0" w:color="auto"/>
        <w:bottom w:val="none" w:sz="0" w:space="0" w:color="auto"/>
        <w:right w:val="none" w:sz="0" w:space="0" w:color="auto"/>
      </w:divBdr>
    </w:div>
    <w:div w:id="1719276486">
      <w:bodyDiv w:val="1"/>
      <w:marLeft w:val="0"/>
      <w:marRight w:val="0"/>
      <w:marTop w:val="0"/>
      <w:marBottom w:val="0"/>
      <w:divBdr>
        <w:top w:val="none" w:sz="0" w:space="0" w:color="auto"/>
        <w:left w:val="none" w:sz="0" w:space="0" w:color="auto"/>
        <w:bottom w:val="none" w:sz="0" w:space="0" w:color="auto"/>
        <w:right w:val="none" w:sz="0" w:space="0" w:color="auto"/>
      </w:divBdr>
    </w:div>
    <w:div w:id="1724405935">
      <w:bodyDiv w:val="1"/>
      <w:marLeft w:val="0"/>
      <w:marRight w:val="0"/>
      <w:marTop w:val="0"/>
      <w:marBottom w:val="0"/>
      <w:divBdr>
        <w:top w:val="none" w:sz="0" w:space="0" w:color="auto"/>
        <w:left w:val="none" w:sz="0" w:space="0" w:color="auto"/>
        <w:bottom w:val="none" w:sz="0" w:space="0" w:color="auto"/>
        <w:right w:val="none" w:sz="0" w:space="0" w:color="auto"/>
      </w:divBdr>
    </w:div>
    <w:div w:id="1729574183">
      <w:bodyDiv w:val="1"/>
      <w:marLeft w:val="0"/>
      <w:marRight w:val="0"/>
      <w:marTop w:val="0"/>
      <w:marBottom w:val="0"/>
      <w:divBdr>
        <w:top w:val="none" w:sz="0" w:space="0" w:color="auto"/>
        <w:left w:val="none" w:sz="0" w:space="0" w:color="auto"/>
        <w:bottom w:val="none" w:sz="0" w:space="0" w:color="auto"/>
        <w:right w:val="none" w:sz="0" w:space="0" w:color="auto"/>
      </w:divBdr>
    </w:div>
    <w:div w:id="1738168824">
      <w:bodyDiv w:val="1"/>
      <w:marLeft w:val="0"/>
      <w:marRight w:val="0"/>
      <w:marTop w:val="0"/>
      <w:marBottom w:val="0"/>
      <w:divBdr>
        <w:top w:val="none" w:sz="0" w:space="0" w:color="auto"/>
        <w:left w:val="none" w:sz="0" w:space="0" w:color="auto"/>
        <w:bottom w:val="none" w:sz="0" w:space="0" w:color="auto"/>
        <w:right w:val="none" w:sz="0" w:space="0" w:color="auto"/>
      </w:divBdr>
    </w:div>
    <w:div w:id="1742214202">
      <w:bodyDiv w:val="1"/>
      <w:marLeft w:val="0"/>
      <w:marRight w:val="0"/>
      <w:marTop w:val="0"/>
      <w:marBottom w:val="0"/>
      <w:divBdr>
        <w:top w:val="none" w:sz="0" w:space="0" w:color="auto"/>
        <w:left w:val="none" w:sz="0" w:space="0" w:color="auto"/>
        <w:bottom w:val="none" w:sz="0" w:space="0" w:color="auto"/>
        <w:right w:val="none" w:sz="0" w:space="0" w:color="auto"/>
      </w:divBdr>
    </w:div>
    <w:div w:id="1748458576">
      <w:bodyDiv w:val="1"/>
      <w:marLeft w:val="0"/>
      <w:marRight w:val="0"/>
      <w:marTop w:val="0"/>
      <w:marBottom w:val="0"/>
      <w:divBdr>
        <w:top w:val="none" w:sz="0" w:space="0" w:color="auto"/>
        <w:left w:val="none" w:sz="0" w:space="0" w:color="auto"/>
        <w:bottom w:val="none" w:sz="0" w:space="0" w:color="auto"/>
        <w:right w:val="none" w:sz="0" w:space="0" w:color="auto"/>
      </w:divBdr>
    </w:div>
    <w:div w:id="1757744259">
      <w:bodyDiv w:val="1"/>
      <w:marLeft w:val="0"/>
      <w:marRight w:val="0"/>
      <w:marTop w:val="0"/>
      <w:marBottom w:val="0"/>
      <w:divBdr>
        <w:top w:val="none" w:sz="0" w:space="0" w:color="auto"/>
        <w:left w:val="none" w:sz="0" w:space="0" w:color="auto"/>
        <w:bottom w:val="none" w:sz="0" w:space="0" w:color="auto"/>
        <w:right w:val="none" w:sz="0" w:space="0" w:color="auto"/>
      </w:divBdr>
    </w:div>
    <w:div w:id="1761826657">
      <w:bodyDiv w:val="1"/>
      <w:marLeft w:val="0"/>
      <w:marRight w:val="0"/>
      <w:marTop w:val="0"/>
      <w:marBottom w:val="0"/>
      <w:divBdr>
        <w:top w:val="none" w:sz="0" w:space="0" w:color="auto"/>
        <w:left w:val="none" w:sz="0" w:space="0" w:color="auto"/>
        <w:bottom w:val="none" w:sz="0" w:space="0" w:color="auto"/>
        <w:right w:val="none" w:sz="0" w:space="0" w:color="auto"/>
      </w:divBdr>
    </w:div>
    <w:div w:id="1795981189">
      <w:bodyDiv w:val="1"/>
      <w:marLeft w:val="0"/>
      <w:marRight w:val="0"/>
      <w:marTop w:val="0"/>
      <w:marBottom w:val="0"/>
      <w:divBdr>
        <w:top w:val="none" w:sz="0" w:space="0" w:color="auto"/>
        <w:left w:val="none" w:sz="0" w:space="0" w:color="auto"/>
        <w:bottom w:val="none" w:sz="0" w:space="0" w:color="auto"/>
        <w:right w:val="none" w:sz="0" w:space="0" w:color="auto"/>
      </w:divBdr>
    </w:div>
    <w:div w:id="1802573716">
      <w:bodyDiv w:val="1"/>
      <w:marLeft w:val="0"/>
      <w:marRight w:val="0"/>
      <w:marTop w:val="0"/>
      <w:marBottom w:val="0"/>
      <w:divBdr>
        <w:top w:val="none" w:sz="0" w:space="0" w:color="auto"/>
        <w:left w:val="none" w:sz="0" w:space="0" w:color="auto"/>
        <w:bottom w:val="none" w:sz="0" w:space="0" w:color="auto"/>
        <w:right w:val="none" w:sz="0" w:space="0" w:color="auto"/>
      </w:divBdr>
    </w:div>
    <w:div w:id="1869759716">
      <w:bodyDiv w:val="1"/>
      <w:marLeft w:val="0"/>
      <w:marRight w:val="0"/>
      <w:marTop w:val="0"/>
      <w:marBottom w:val="0"/>
      <w:divBdr>
        <w:top w:val="none" w:sz="0" w:space="0" w:color="auto"/>
        <w:left w:val="none" w:sz="0" w:space="0" w:color="auto"/>
        <w:bottom w:val="none" w:sz="0" w:space="0" w:color="auto"/>
        <w:right w:val="none" w:sz="0" w:space="0" w:color="auto"/>
      </w:divBdr>
    </w:div>
    <w:div w:id="1872762697">
      <w:bodyDiv w:val="1"/>
      <w:marLeft w:val="0"/>
      <w:marRight w:val="0"/>
      <w:marTop w:val="0"/>
      <w:marBottom w:val="0"/>
      <w:divBdr>
        <w:top w:val="none" w:sz="0" w:space="0" w:color="auto"/>
        <w:left w:val="none" w:sz="0" w:space="0" w:color="auto"/>
        <w:bottom w:val="none" w:sz="0" w:space="0" w:color="auto"/>
        <w:right w:val="none" w:sz="0" w:space="0" w:color="auto"/>
      </w:divBdr>
    </w:div>
    <w:div w:id="1888377314">
      <w:bodyDiv w:val="1"/>
      <w:marLeft w:val="0"/>
      <w:marRight w:val="0"/>
      <w:marTop w:val="0"/>
      <w:marBottom w:val="0"/>
      <w:divBdr>
        <w:top w:val="none" w:sz="0" w:space="0" w:color="auto"/>
        <w:left w:val="none" w:sz="0" w:space="0" w:color="auto"/>
        <w:bottom w:val="none" w:sz="0" w:space="0" w:color="auto"/>
        <w:right w:val="none" w:sz="0" w:space="0" w:color="auto"/>
      </w:divBdr>
    </w:div>
    <w:div w:id="1894929587">
      <w:bodyDiv w:val="1"/>
      <w:marLeft w:val="0"/>
      <w:marRight w:val="0"/>
      <w:marTop w:val="0"/>
      <w:marBottom w:val="0"/>
      <w:divBdr>
        <w:top w:val="none" w:sz="0" w:space="0" w:color="auto"/>
        <w:left w:val="none" w:sz="0" w:space="0" w:color="auto"/>
        <w:bottom w:val="none" w:sz="0" w:space="0" w:color="auto"/>
        <w:right w:val="none" w:sz="0" w:space="0" w:color="auto"/>
      </w:divBdr>
    </w:div>
    <w:div w:id="1898935127">
      <w:bodyDiv w:val="1"/>
      <w:marLeft w:val="0"/>
      <w:marRight w:val="0"/>
      <w:marTop w:val="0"/>
      <w:marBottom w:val="0"/>
      <w:divBdr>
        <w:top w:val="none" w:sz="0" w:space="0" w:color="auto"/>
        <w:left w:val="none" w:sz="0" w:space="0" w:color="auto"/>
        <w:bottom w:val="none" w:sz="0" w:space="0" w:color="auto"/>
        <w:right w:val="none" w:sz="0" w:space="0" w:color="auto"/>
      </w:divBdr>
    </w:div>
    <w:div w:id="1911118016">
      <w:bodyDiv w:val="1"/>
      <w:marLeft w:val="0"/>
      <w:marRight w:val="0"/>
      <w:marTop w:val="0"/>
      <w:marBottom w:val="0"/>
      <w:divBdr>
        <w:top w:val="none" w:sz="0" w:space="0" w:color="auto"/>
        <w:left w:val="none" w:sz="0" w:space="0" w:color="auto"/>
        <w:bottom w:val="none" w:sz="0" w:space="0" w:color="auto"/>
        <w:right w:val="none" w:sz="0" w:space="0" w:color="auto"/>
      </w:divBdr>
    </w:div>
    <w:div w:id="1914197865">
      <w:bodyDiv w:val="1"/>
      <w:marLeft w:val="0"/>
      <w:marRight w:val="0"/>
      <w:marTop w:val="0"/>
      <w:marBottom w:val="0"/>
      <w:divBdr>
        <w:top w:val="none" w:sz="0" w:space="0" w:color="auto"/>
        <w:left w:val="none" w:sz="0" w:space="0" w:color="auto"/>
        <w:bottom w:val="none" w:sz="0" w:space="0" w:color="auto"/>
        <w:right w:val="none" w:sz="0" w:space="0" w:color="auto"/>
      </w:divBdr>
    </w:div>
    <w:div w:id="1915965522">
      <w:bodyDiv w:val="1"/>
      <w:marLeft w:val="0"/>
      <w:marRight w:val="0"/>
      <w:marTop w:val="0"/>
      <w:marBottom w:val="0"/>
      <w:divBdr>
        <w:top w:val="none" w:sz="0" w:space="0" w:color="auto"/>
        <w:left w:val="none" w:sz="0" w:space="0" w:color="auto"/>
        <w:bottom w:val="none" w:sz="0" w:space="0" w:color="auto"/>
        <w:right w:val="none" w:sz="0" w:space="0" w:color="auto"/>
      </w:divBdr>
    </w:div>
    <w:div w:id="1925065292">
      <w:bodyDiv w:val="1"/>
      <w:marLeft w:val="0"/>
      <w:marRight w:val="0"/>
      <w:marTop w:val="0"/>
      <w:marBottom w:val="0"/>
      <w:divBdr>
        <w:top w:val="none" w:sz="0" w:space="0" w:color="auto"/>
        <w:left w:val="none" w:sz="0" w:space="0" w:color="auto"/>
        <w:bottom w:val="none" w:sz="0" w:space="0" w:color="auto"/>
        <w:right w:val="none" w:sz="0" w:space="0" w:color="auto"/>
      </w:divBdr>
    </w:div>
    <w:div w:id="1930963267">
      <w:bodyDiv w:val="1"/>
      <w:marLeft w:val="0"/>
      <w:marRight w:val="0"/>
      <w:marTop w:val="0"/>
      <w:marBottom w:val="0"/>
      <w:divBdr>
        <w:top w:val="none" w:sz="0" w:space="0" w:color="auto"/>
        <w:left w:val="none" w:sz="0" w:space="0" w:color="auto"/>
        <w:bottom w:val="none" w:sz="0" w:space="0" w:color="auto"/>
        <w:right w:val="none" w:sz="0" w:space="0" w:color="auto"/>
      </w:divBdr>
    </w:div>
    <w:div w:id="1966082751">
      <w:bodyDiv w:val="1"/>
      <w:marLeft w:val="0"/>
      <w:marRight w:val="0"/>
      <w:marTop w:val="0"/>
      <w:marBottom w:val="0"/>
      <w:divBdr>
        <w:top w:val="none" w:sz="0" w:space="0" w:color="auto"/>
        <w:left w:val="none" w:sz="0" w:space="0" w:color="auto"/>
        <w:bottom w:val="none" w:sz="0" w:space="0" w:color="auto"/>
        <w:right w:val="none" w:sz="0" w:space="0" w:color="auto"/>
      </w:divBdr>
    </w:div>
    <w:div w:id="1974868359">
      <w:bodyDiv w:val="1"/>
      <w:marLeft w:val="0"/>
      <w:marRight w:val="0"/>
      <w:marTop w:val="0"/>
      <w:marBottom w:val="0"/>
      <w:divBdr>
        <w:top w:val="none" w:sz="0" w:space="0" w:color="auto"/>
        <w:left w:val="none" w:sz="0" w:space="0" w:color="auto"/>
        <w:bottom w:val="none" w:sz="0" w:space="0" w:color="auto"/>
        <w:right w:val="none" w:sz="0" w:space="0" w:color="auto"/>
      </w:divBdr>
    </w:div>
    <w:div w:id="2003462624">
      <w:bodyDiv w:val="1"/>
      <w:marLeft w:val="0"/>
      <w:marRight w:val="0"/>
      <w:marTop w:val="0"/>
      <w:marBottom w:val="0"/>
      <w:divBdr>
        <w:top w:val="none" w:sz="0" w:space="0" w:color="auto"/>
        <w:left w:val="none" w:sz="0" w:space="0" w:color="auto"/>
        <w:bottom w:val="none" w:sz="0" w:space="0" w:color="auto"/>
        <w:right w:val="none" w:sz="0" w:space="0" w:color="auto"/>
      </w:divBdr>
    </w:div>
    <w:div w:id="2016958578">
      <w:bodyDiv w:val="1"/>
      <w:marLeft w:val="0"/>
      <w:marRight w:val="0"/>
      <w:marTop w:val="0"/>
      <w:marBottom w:val="0"/>
      <w:divBdr>
        <w:top w:val="none" w:sz="0" w:space="0" w:color="auto"/>
        <w:left w:val="none" w:sz="0" w:space="0" w:color="auto"/>
        <w:bottom w:val="none" w:sz="0" w:space="0" w:color="auto"/>
        <w:right w:val="none" w:sz="0" w:space="0" w:color="auto"/>
      </w:divBdr>
    </w:div>
    <w:div w:id="2025473288">
      <w:bodyDiv w:val="1"/>
      <w:marLeft w:val="0"/>
      <w:marRight w:val="0"/>
      <w:marTop w:val="0"/>
      <w:marBottom w:val="0"/>
      <w:divBdr>
        <w:top w:val="none" w:sz="0" w:space="0" w:color="auto"/>
        <w:left w:val="none" w:sz="0" w:space="0" w:color="auto"/>
        <w:bottom w:val="none" w:sz="0" w:space="0" w:color="auto"/>
        <w:right w:val="none" w:sz="0" w:space="0" w:color="auto"/>
      </w:divBdr>
    </w:div>
    <w:div w:id="2041396707">
      <w:bodyDiv w:val="1"/>
      <w:marLeft w:val="0"/>
      <w:marRight w:val="0"/>
      <w:marTop w:val="0"/>
      <w:marBottom w:val="0"/>
      <w:divBdr>
        <w:top w:val="none" w:sz="0" w:space="0" w:color="auto"/>
        <w:left w:val="none" w:sz="0" w:space="0" w:color="auto"/>
        <w:bottom w:val="none" w:sz="0" w:space="0" w:color="auto"/>
        <w:right w:val="none" w:sz="0" w:space="0" w:color="auto"/>
      </w:divBdr>
    </w:div>
    <w:div w:id="2052683310">
      <w:bodyDiv w:val="1"/>
      <w:marLeft w:val="0"/>
      <w:marRight w:val="0"/>
      <w:marTop w:val="0"/>
      <w:marBottom w:val="0"/>
      <w:divBdr>
        <w:top w:val="none" w:sz="0" w:space="0" w:color="auto"/>
        <w:left w:val="none" w:sz="0" w:space="0" w:color="auto"/>
        <w:bottom w:val="none" w:sz="0" w:space="0" w:color="auto"/>
        <w:right w:val="none" w:sz="0" w:space="0" w:color="auto"/>
      </w:divBdr>
    </w:div>
    <w:div w:id="2078629370">
      <w:bodyDiv w:val="1"/>
      <w:marLeft w:val="0"/>
      <w:marRight w:val="0"/>
      <w:marTop w:val="0"/>
      <w:marBottom w:val="0"/>
      <w:divBdr>
        <w:top w:val="none" w:sz="0" w:space="0" w:color="auto"/>
        <w:left w:val="none" w:sz="0" w:space="0" w:color="auto"/>
        <w:bottom w:val="none" w:sz="0" w:space="0" w:color="auto"/>
        <w:right w:val="none" w:sz="0" w:space="0" w:color="auto"/>
      </w:divBdr>
    </w:div>
    <w:div w:id="2094544012">
      <w:bodyDiv w:val="1"/>
      <w:marLeft w:val="0"/>
      <w:marRight w:val="0"/>
      <w:marTop w:val="0"/>
      <w:marBottom w:val="0"/>
      <w:divBdr>
        <w:top w:val="none" w:sz="0" w:space="0" w:color="auto"/>
        <w:left w:val="none" w:sz="0" w:space="0" w:color="auto"/>
        <w:bottom w:val="none" w:sz="0" w:space="0" w:color="auto"/>
        <w:right w:val="none" w:sz="0" w:space="0" w:color="auto"/>
      </w:divBdr>
    </w:div>
    <w:div w:id="2115322438">
      <w:bodyDiv w:val="1"/>
      <w:marLeft w:val="0"/>
      <w:marRight w:val="0"/>
      <w:marTop w:val="0"/>
      <w:marBottom w:val="0"/>
      <w:divBdr>
        <w:top w:val="none" w:sz="0" w:space="0" w:color="auto"/>
        <w:left w:val="none" w:sz="0" w:space="0" w:color="auto"/>
        <w:bottom w:val="none" w:sz="0" w:space="0" w:color="auto"/>
        <w:right w:val="none" w:sz="0" w:space="0" w:color="auto"/>
      </w:divBdr>
    </w:div>
    <w:div w:id="2144688680">
      <w:bodyDiv w:val="1"/>
      <w:marLeft w:val="0"/>
      <w:marRight w:val="0"/>
      <w:marTop w:val="0"/>
      <w:marBottom w:val="0"/>
      <w:divBdr>
        <w:top w:val="none" w:sz="0" w:space="0" w:color="auto"/>
        <w:left w:val="none" w:sz="0" w:space="0" w:color="auto"/>
        <w:bottom w:val="none" w:sz="0" w:space="0" w:color="auto"/>
        <w:right w:val="none" w:sz="0" w:space="0" w:color="auto"/>
      </w:divBdr>
    </w:div>
    <w:div w:id="2145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mgiers@lewiatan.org" TargetMode="External" Id="R3ae98fe62585428f" /><Relationship Type="http://schemas.openxmlformats.org/officeDocument/2006/relationships/image" Target="/media/image2.png" Id="rId546809151" /><Relationship Type="http://schemas.openxmlformats.org/officeDocument/2006/relationships/image" Target="/media/image3.jpg" Id="rId1295402549" /></Relationships>
</file>

<file path=word/_rels/footer1.xml.rels><?xml version="1.0" encoding="UTF-8" standalone="yes"?>
<Relationships xmlns="http://schemas.openxmlformats.org/package/2006/relationships"><Relationship Id="rId3" Type="http://schemas.openxmlformats.org/officeDocument/2006/relationships/hyperlink" Target="mailto:lewiatan@lewiatan.org" TargetMode="External"/><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E342B615AB744E879D425527CA74B0" ma:contentTypeVersion="15" ma:contentTypeDescription="Utwórz nowy dokument." ma:contentTypeScope="" ma:versionID="dde24528c93d9fbce8ee1cb41b80b36d">
  <xsd:schema xmlns:xsd="http://www.w3.org/2001/XMLSchema" xmlns:xs="http://www.w3.org/2001/XMLSchema" xmlns:p="http://schemas.microsoft.com/office/2006/metadata/properties" xmlns:ns2="a92496c6-bfb7-4328-bf52-1c7ac50ed296" xmlns:ns3="496ccdf1-fe65-4603-bcd3-58344b4e2136" targetNamespace="http://schemas.microsoft.com/office/2006/metadata/properties" ma:root="true" ma:fieldsID="dfd39ca6aceb23a9c6b66e72eac4e54d" ns2:_="" ns3:_="">
    <xsd:import namespace="a92496c6-bfb7-4328-bf52-1c7ac50ed296"/>
    <xsd:import namespace="496ccdf1-fe65-4603-bcd3-58344b4e21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6c6-bfb7-4328-bf52-1c7ac50ed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e004f446-e912-4d43-b150-870578a76b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6ccdf1-fe65-4603-bcd3-58344b4e213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59c110-badd-4c7f-b88d-954c75db01e3}" ma:internalName="TaxCatchAll" ma:showField="CatchAllData" ma:web="496ccdf1-fe65-4603-bcd3-58344b4e21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ccdf1-fe65-4603-bcd3-58344b4e2136" xsi:nil="true"/>
    <lcf76f155ced4ddcb4097134ff3c332f xmlns="a92496c6-bfb7-4328-bf52-1c7ac50ed29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5B266-27A3-4551-8E4F-CB63FA997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496c6-bfb7-4328-bf52-1c7ac50ed296"/>
    <ds:schemaRef ds:uri="496ccdf1-fe65-4603-bcd3-58344b4e2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16BF69-4AC3-4CC6-B6F6-984F98CAF841}">
  <ds:schemaRefs>
    <ds:schemaRef ds:uri="http://schemas.microsoft.com/sharepoint/v3/contenttype/forms"/>
  </ds:schemaRefs>
</ds:datastoreItem>
</file>

<file path=customXml/itemProps3.xml><?xml version="1.0" encoding="utf-8"?>
<ds:datastoreItem xmlns:ds="http://schemas.openxmlformats.org/officeDocument/2006/customXml" ds:itemID="{9BE00EC5-24AB-44EF-90A5-1C3CAF5D0603}">
  <ds:schemaRefs>
    <ds:schemaRef ds:uri="http://schemas.microsoft.com/office/2006/metadata/properties"/>
    <ds:schemaRef ds:uri="http://schemas.microsoft.com/office/infopath/2007/PartnerControls"/>
    <ds:schemaRef ds:uri="496ccdf1-fe65-4603-bcd3-58344b4e2136"/>
    <ds:schemaRef ds:uri="a92496c6-bfb7-4328-bf52-1c7ac50ed296"/>
  </ds:schemaRefs>
</ds:datastoreItem>
</file>

<file path=customXml/itemProps4.xml><?xml version="1.0" encoding="utf-8"?>
<ds:datastoreItem xmlns:ds="http://schemas.openxmlformats.org/officeDocument/2006/customXml" ds:itemID="{DA4BFB34-EAAF-459F-83D4-5558B6BD2F5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Lenovo</dc:creator>
  <keywords/>
  <dc:description/>
  <lastModifiedBy>Maciej Giers</lastModifiedBy>
  <revision>147</revision>
  <lastPrinted>2023-01-19T17:14:00.0000000Z</lastPrinted>
  <dcterms:created xsi:type="dcterms:W3CDTF">2024-03-14T07:47:00.0000000Z</dcterms:created>
  <dcterms:modified xsi:type="dcterms:W3CDTF">2026-05-11T10:20:21.3870494Z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0x010100FAE342B615AB744E879D425527CA74B0</vt:lpwstr>
  </property>
  <property fmtid="{D5CDD505-2E9C-101B-9397-08002B2CF9AE}" pid="3" name="MediaServiceImageTags">
    <vt:lpwstr/>
  </property>
  <property fmtid="{D5CDD505-2E9C-101B-9397-08002B2CF9AE}" pid="4" name="docLang">
    <vt:lpwstr>pl</vt:lpwstr>
  </property>
</Properties>
</file>